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F996" w14:textId="77777777" w:rsidR="00B13BED" w:rsidRDefault="00B13BED" w:rsidP="00B13BED">
      <w:pPr>
        <w:spacing w:before="240" w:after="240"/>
        <w:ind w:right="-1"/>
        <w:jc w:val="center"/>
        <w:rPr>
          <w:rFonts w:ascii="Times New Roman" w:hAnsi="Times New Roman" w:cs="Times New Roman"/>
          <w:b/>
          <w:caps/>
          <w:color w:val="auto"/>
          <w:sz w:val="22"/>
          <w:szCs w:val="22"/>
          <w:lang w:val="ru-RU"/>
        </w:rPr>
      </w:pPr>
    </w:p>
    <w:p w14:paraId="6F7A8CBB" w14:textId="56BFCDB2" w:rsidR="00C112B9" w:rsidRDefault="0089032F" w:rsidP="00763EA4">
      <w:pPr>
        <w:spacing w:before="240" w:after="240"/>
        <w:ind w:right="-1"/>
        <w:jc w:val="center"/>
        <w:rPr>
          <w:rFonts w:ascii="Times New Roman" w:hAnsi="Times New Roman" w:cs="Times New Roman"/>
          <w:b/>
          <w:caps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aps/>
          <w:color w:val="auto"/>
          <w:sz w:val="22"/>
          <w:szCs w:val="22"/>
          <w:lang w:val="ru-RU"/>
        </w:rPr>
        <w:t>Комисија за акредитацију и проверу квалитета</w:t>
      </w:r>
    </w:p>
    <w:tbl>
      <w:tblPr>
        <w:tblStyle w:val="TableGrid"/>
        <w:tblW w:w="9281" w:type="dxa"/>
        <w:tblLayout w:type="fixed"/>
        <w:tblCellMar>
          <w:left w:w="128" w:type="dxa"/>
        </w:tblCellMar>
        <w:tblLook w:val="04A0" w:firstRow="1" w:lastRow="0" w:firstColumn="1" w:lastColumn="0" w:noHBand="0" w:noVBand="1"/>
      </w:tblPr>
      <w:tblGrid>
        <w:gridCol w:w="9281"/>
      </w:tblGrid>
      <w:tr w:rsidR="00C112B9" w14:paraId="5F99355E" w14:textId="77777777">
        <w:tc>
          <w:tcPr>
            <w:tcW w:w="92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24107D" w14:textId="25DC4929" w:rsidR="00C112B9" w:rsidRDefault="0089032F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  <w:lang w:val="ru-RU"/>
              </w:rPr>
              <w:t>Извештај рецензентске комисије о акредитацији ВИСОКОШКОЛСКЕ УСТАНОВЕ</w:t>
            </w:r>
            <w:r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  <w:lang w:val="en-US"/>
              </w:rPr>
              <w:t xml:space="preserve"> </w:t>
            </w:r>
            <w:r w:rsidR="00310ACA"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</w:rPr>
              <w:t>(Факултет, Висока школа, Висока школа струковних студија) и (универзитет и академијА струковних студија)</w:t>
            </w:r>
          </w:p>
        </w:tc>
      </w:tr>
      <w:tr w:rsidR="00C112B9" w14:paraId="2E030775" w14:textId="77777777">
        <w:tc>
          <w:tcPr>
            <w:tcW w:w="9281" w:type="dxa"/>
            <w:shd w:val="clear" w:color="auto" w:fill="auto"/>
          </w:tcPr>
          <w:p w14:paraId="13A14C91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Назив високошколске установе:</w:t>
            </w:r>
          </w:p>
        </w:tc>
      </w:tr>
      <w:tr w:rsidR="00C112B9" w14:paraId="08E86C6F" w14:textId="77777777">
        <w:tc>
          <w:tcPr>
            <w:tcW w:w="9281" w:type="dxa"/>
            <w:shd w:val="clear" w:color="auto" w:fill="auto"/>
          </w:tcPr>
          <w:p w14:paraId="4541D07F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C112B9" w14:paraId="7BA70040" w14:textId="77777777">
        <w:tc>
          <w:tcPr>
            <w:tcW w:w="9281" w:type="dxa"/>
            <w:shd w:val="clear" w:color="auto" w:fill="auto"/>
          </w:tcPr>
          <w:p w14:paraId="57949F10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Назив програма:</w:t>
            </w:r>
          </w:p>
        </w:tc>
      </w:tr>
      <w:tr w:rsidR="00C112B9" w14:paraId="2DB6B0A5" w14:textId="77777777">
        <w:tc>
          <w:tcPr>
            <w:tcW w:w="9281" w:type="dxa"/>
            <w:shd w:val="clear" w:color="auto" w:fill="auto"/>
          </w:tcPr>
          <w:p w14:paraId="50C1967A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</w:tr>
      <w:tr w:rsidR="00C112B9" w14:paraId="1E909203" w14:textId="77777777">
        <w:tc>
          <w:tcPr>
            <w:tcW w:w="9281" w:type="dxa"/>
            <w:shd w:val="clear" w:color="auto" w:fill="auto"/>
          </w:tcPr>
          <w:p w14:paraId="54A37A1D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Број захтева:</w:t>
            </w:r>
          </w:p>
        </w:tc>
      </w:tr>
      <w:tr w:rsidR="00C112B9" w14:paraId="10B6A45A" w14:textId="77777777">
        <w:tc>
          <w:tcPr>
            <w:tcW w:w="9281" w:type="dxa"/>
            <w:shd w:val="clear" w:color="auto" w:fill="auto"/>
          </w:tcPr>
          <w:p w14:paraId="2B3E5103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49CBD661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9281" w:type="dxa"/>
        <w:tblLayout w:type="fixed"/>
        <w:tblCellMar>
          <w:left w:w="128" w:type="dxa"/>
        </w:tblCellMar>
        <w:tblLook w:val="04A0" w:firstRow="1" w:lastRow="0" w:firstColumn="1" w:lastColumn="0" w:noHBand="0" w:noVBand="1"/>
      </w:tblPr>
      <w:tblGrid>
        <w:gridCol w:w="801"/>
        <w:gridCol w:w="5472"/>
        <w:gridCol w:w="3008"/>
      </w:tblGrid>
      <w:tr w:rsidR="00C112B9" w14:paraId="1C5092DB" w14:textId="77777777">
        <w:tc>
          <w:tcPr>
            <w:tcW w:w="92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2BEC1E3B" w14:textId="77777777" w:rsidR="00C112B9" w:rsidRDefault="0089032F" w:rsidP="00763EA4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Рецензентска комисија</w:t>
            </w:r>
          </w:p>
        </w:tc>
      </w:tr>
      <w:tr w:rsidR="00C112B9" w14:paraId="3FAB5613" w14:textId="77777777">
        <w:tc>
          <w:tcPr>
            <w:tcW w:w="801" w:type="dxa"/>
            <w:shd w:val="clear" w:color="auto" w:fill="auto"/>
          </w:tcPr>
          <w:p w14:paraId="5A1E91BB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Р. бр.</w:t>
            </w:r>
          </w:p>
        </w:tc>
        <w:tc>
          <w:tcPr>
            <w:tcW w:w="5472" w:type="dxa"/>
            <w:shd w:val="clear" w:color="auto" w:fill="auto"/>
          </w:tcPr>
          <w:p w14:paraId="61C99949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Презиме, средње слово и име</w:t>
            </w:r>
          </w:p>
        </w:tc>
        <w:tc>
          <w:tcPr>
            <w:tcW w:w="3008" w:type="dxa"/>
            <w:shd w:val="clear" w:color="auto" w:fill="auto"/>
          </w:tcPr>
          <w:p w14:paraId="0E0A6402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Звање</w:t>
            </w:r>
          </w:p>
        </w:tc>
      </w:tr>
      <w:tr w:rsidR="00C112B9" w14:paraId="304A0174" w14:textId="77777777">
        <w:tc>
          <w:tcPr>
            <w:tcW w:w="801" w:type="dxa"/>
            <w:shd w:val="clear" w:color="auto" w:fill="auto"/>
          </w:tcPr>
          <w:p w14:paraId="2B11FD55" w14:textId="03117083" w:rsidR="00C112B9" w:rsidRPr="002C06D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  <w:shd w:val="clear" w:color="auto" w:fill="auto"/>
          </w:tcPr>
          <w:p w14:paraId="6C3064F7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08" w:type="dxa"/>
            <w:shd w:val="clear" w:color="auto" w:fill="auto"/>
          </w:tcPr>
          <w:p w14:paraId="179E55B0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наставник</w:t>
            </w:r>
          </w:p>
        </w:tc>
      </w:tr>
      <w:tr w:rsidR="00C112B9" w14:paraId="019DE172" w14:textId="77777777">
        <w:tc>
          <w:tcPr>
            <w:tcW w:w="801" w:type="dxa"/>
            <w:shd w:val="clear" w:color="auto" w:fill="auto"/>
          </w:tcPr>
          <w:p w14:paraId="222681AE" w14:textId="4F1611F4" w:rsidR="00C112B9" w:rsidRPr="002C06D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  <w:shd w:val="clear" w:color="auto" w:fill="auto"/>
          </w:tcPr>
          <w:p w14:paraId="3A49AF14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08" w:type="dxa"/>
            <w:shd w:val="clear" w:color="auto" w:fill="auto"/>
          </w:tcPr>
          <w:p w14:paraId="37CE54F4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наставник</w:t>
            </w:r>
          </w:p>
        </w:tc>
      </w:tr>
      <w:tr w:rsidR="00C112B9" w14:paraId="127E5810" w14:textId="77777777">
        <w:tc>
          <w:tcPr>
            <w:tcW w:w="801" w:type="dxa"/>
            <w:shd w:val="clear" w:color="auto" w:fill="auto"/>
          </w:tcPr>
          <w:p w14:paraId="20DE8CDC" w14:textId="1CBB989C" w:rsidR="00C112B9" w:rsidRPr="002C06D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  <w:shd w:val="clear" w:color="auto" w:fill="auto"/>
          </w:tcPr>
          <w:p w14:paraId="14CEA17A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08" w:type="dxa"/>
            <w:shd w:val="clear" w:color="auto" w:fill="auto"/>
          </w:tcPr>
          <w:p w14:paraId="56158439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наставник</w:t>
            </w:r>
          </w:p>
        </w:tc>
      </w:tr>
      <w:tr w:rsidR="00C112B9" w14:paraId="1D2B9D33" w14:textId="77777777">
        <w:tc>
          <w:tcPr>
            <w:tcW w:w="801" w:type="dxa"/>
            <w:shd w:val="clear" w:color="auto" w:fill="auto"/>
          </w:tcPr>
          <w:p w14:paraId="1405156A" w14:textId="63DA506B" w:rsidR="00C112B9" w:rsidRPr="002C06D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  <w:shd w:val="clear" w:color="auto" w:fill="auto"/>
          </w:tcPr>
          <w:p w14:paraId="22132E72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08" w:type="dxa"/>
            <w:shd w:val="clear" w:color="auto" w:fill="auto"/>
          </w:tcPr>
          <w:p w14:paraId="54E981F6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стручњак из праксе</w:t>
            </w:r>
          </w:p>
        </w:tc>
      </w:tr>
      <w:tr w:rsidR="00C112B9" w14:paraId="2E0E9540" w14:textId="77777777">
        <w:tc>
          <w:tcPr>
            <w:tcW w:w="801" w:type="dxa"/>
            <w:shd w:val="clear" w:color="auto" w:fill="auto"/>
          </w:tcPr>
          <w:p w14:paraId="2D3A7768" w14:textId="494BF81B" w:rsidR="00C112B9" w:rsidRPr="002C06D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72" w:type="dxa"/>
            <w:shd w:val="clear" w:color="auto" w:fill="auto"/>
          </w:tcPr>
          <w:p w14:paraId="3703AE5E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008" w:type="dxa"/>
            <w:shd w:val="clear" w:color="auto" w:fill="auto"/>
          </w:tcPr>
          <w:p w14:paraId="234520F8" w14:textId="77777777" w:rsidR="00C112B9" w:rsidRDefault="0089032F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студент</w:t>
            </w:r>
          </w:p>
        </w:tc>
      </w:tr>
    </w:tbl>
    <w:p w14:paraId="008072D9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ableGrid"/>
        <w:tblW w:w="9281" w:type="dxa"/>
        <w:tblLayout w:type="fixed"/>
        <w:tblCellMar>
          <w:left w:w="128" w:type="dxa"/>
        </w:tblCellMar>
        <w:tblLook w:val="04A0" w:firstRow="1" w:lastRow="0" w:firstColumn="1" w:lastColumn="0" w:noHBand="0" w:noVBand="1"/>
      </w:tblPr>
      <w:tblGrid>
        <w:gridCol w:w="9281"/>
      </w:tblGrid>
      <w:tr w:rsidR="00C112B9" w14:paraId="7818BF86" w14:textId="77777777">
        <w:tc>
          <w:tcPr>
            <w:tcW w:w="92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C2A3F4" w14:textId="77777777" w:rsidR="00C112B9" w:rsidRDefault="0089032F" w:rsidP="00763EA4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Координатор комисије из стручне службе НАТ-а</w:t>
            </w:r>
          </w:p>
        </w:tc>
      </w:tr>
      <w:tr w:rsidR="00C112B9" w14:paraId="702BCFD1" w14:textId="77777777">
        <w:tc>
          <w:tcPr>
            <w:tcW w:w="9281" w:type="dxa"/>
            <w:shd w:val="clear" w:color="auto" w:fill="auto"/>
          </w:tcPr>
          <w:p w14:paraId="687874F5" w14:textId="77777777" w:rsidR="00C112B9" w:rsidRDefault="00C112B9">
            <w:pPr>
              <w:spacing w:after="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BD06595" w14:textId="77777777" w:rsidR="00C112B9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64D5EB41" w14:textId="77777777" w:rsidR="00C112B9" w:rsidRPr="00A27911" w:rsidRDefault="0089032F" w:rsidP="00B13BED">
      <w:pPr>
        <w:ind w:right="-1"/>
        <w:jc w:val="center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Језик извештаја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: српски и сажетак са оценама по стандардима на енглеском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7DAF0C8D" w14:textId="77777777" w:rsidR="00C112B9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3F818BA9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67D7B7C5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59B1F78D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1B72C726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1D4EB800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6FF59E81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3CCEB825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617B31E4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4E35D87C" w14:textId="77777777" w:rsidR="00C112B9" w:rsidRPr="00A27911" w:rsidRDefault="00C112B9">
      <w:pPr>
        <w:ind w:right="39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5170B9AB" w14:textId="77777777" w:rsidR="00011FD2" w:rsidRDefault="00011FD2">
      <w:pPr>
        <w:spacing w:after="20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br w:type="page"/>
      </w:r>
    </w:p>
    <w:p w14:paraId="02BEF307" w14:textId="7201FDC1" w:rsidR="00C112B9" w:rsidRDefault="0089032F">
      <w:pPr>
        <w:ind w:right="39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САДРЖАЈ</w:t>
      </w:r>
    </w:p>
    <w:bookmarkStart w:id="0" w:name="_Toc4867984" w:displacedByCustomXml="next"/>
    <w:bookmarkEnd w:id="0" w:displacedByCustomXml="next"/>
    <w:sdt>
      <w:sdtPr>
        <w:rPr>
          <w:rFonts w:ascii="Times New Roman" w:hAnsi="Times New Roman" w:cs="Times New Roman"/>
          <w:b/>
          <w:bCs/>
          <w:sz w:val="22"/>
          <w:szCs w:val="22"/>
        </w:rPr>
        <w:id w:val="57832853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FAE0F45" w14:textId="77777777" w:rsidR="006B2350" w:rsidRPr="00F72DF2" w:rsidRDefault="006B2350">
          <w:pPr>
            <w:pStyle w:val="TOC1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  <w:p w14:paraId="5E380D6D" w14:textId="425192E4" w:rsidR="00F72DF2" w:rsidRPr="00F72DF2" w:rsidRDefault="00644E87">
          <w:pPr>
            <w:pStyle w:val="TOC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r w:rsidRPr="00F72DF2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="0089032F" w:rsidRPr="00F72DF2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F72DF2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155628693" w:history="1">
            <w:r w:rsidR="00F72DF2" w:rsidRPr="00F72DF2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I.</w:t>
            </w:r>
            <w:r w:rsidR="00F72DF2"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="00F72DF2"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Информације о високошколској установи</w:t>
            </w:r>
            <w:r w:rsidR="00F72DF2"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="00F72DF2"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="00F72DF2"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_Toc155628693 \h </w:instrText>
            </w:r>
            <w:r w:rsidR="00F72DF2"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="00F72DF2"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F72DF2"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3</w:t>
            </w:r>
            <w:r w:rsidR="00F72DF2"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67F3E7" w14:textId="5A39E0F3" w:rsidR="00F72DF2" w:rsidRPr="00F72DF2" w:rsidRDefault="00F72DF2">
          <w:pPr>
            <w:pStyle w:val="TOC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694" w:history="1">
            <w:r w:rsidRPr="00F72DF2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II.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Увод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_Toc155628694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04AE92" w14:textId="45ED8AFB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695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 о процесу акредитације и провере квалитета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_Toc155628695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AA0616" w14:textId="179CC50C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696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Опште информације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_Toc155628696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B834D0" w14:textId="44FE7587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697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Основне информације/додатне информације о високошколској установи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_Toc155628697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CED997" w14:textId="666B7506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698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Рецензентска комисија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_Toc155628698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7E6CE1" w14:textId="260E0DCA" w:rsidR="00F72DF2" w:rsidRPr="00F72DF2" w:rsidRDefault="00F72DF2">
          <w:pPr>
            <w:pStyle w:val="TOC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699" w:history="1">
            <w:r w:rsidRPr="00F72DF2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III.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уједињеног електронског формулара и Уводне табеле за Установу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_Toc155628699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23CF01" w14:textId="56605115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0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уједињеног електронског формулара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_Toc155628700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C915FB" w14:textId="2382321E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1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Уводне табеле за Установу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_Toc155628701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5D1600" w14:textId="19C4EFE1" w:rsidR="00F72DF2" w:rsidRPr="00F72DF2" w:rsidRDefault="00F72DF2">
          <w:pPr>
            <w:pStyle w:val="TOC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2" w:history="1">
            <w:r w:rsidRPr="00F72DF2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IV.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Анализа стандарда за акредитацију и спољашњу проверу квалитета високошколске установе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_Toc155628702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21D359" w14:textId="09A2EE12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3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Основни задаци и циљеви високошколске установе (Стандард 1)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_Toc155628703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B5AC8A" w14:textId="4DFF96AC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4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2.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Планирање и контрола (Стандард 2)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_Toc155628704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A8EE3F" w14:textId="3B749175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5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Организација и управљање (Стандард 3)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_Toc155628705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C89EA3" w14:textId="4FDAEB2D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6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4.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Студије (Стандард 4)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_Toc155628706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7A8C15" w14:textId="1DEF3B59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7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5.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Научно-истраживачки и уметнички рад (Стандард 5)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_Toc155628707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5CFCAA" w14:textId="21278327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8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6.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Наставно особље (Стандард 6)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_Toc155628708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55C2FA" w14:textId="72B9FB0C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09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7.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Ненаставно особље (Стандард 7)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_Toc155628709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925B3A8" w14:textId="020F015E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0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8.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Студенти (Стандард 8)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_Toc155628710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66A0EC4" w14:textId="2F7AE201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1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9.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Простор и опрема (Стандард 9)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_Toc155628711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C57421" w14:textId="273C651D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2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10.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Библиотека, уџбеници и информациона подршка (Стандард 10)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_Toc155628712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050ACC" w14:textId="00FA3ED1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3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11.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Унутрашњи механизми за осигурање квалитета (Стандард 11)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_Toc155628713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7C3B22" w14:textId="382001C9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4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12.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Извори финансирања (Стандард 12)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_Toc155628714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F5471E" w14:textId="54E13F92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5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13.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Јавност у раду (Стандард 13)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_Toc155628715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B6137A" w14:textId="08FED350" w:rsidR="00F72DF2" w:rsidRPr="00F72DF2" w:rsidRDefault="00F72DF2">
          <w:pPr>
            <w:pStyle w:val="TOC2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6" w:history="1"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14.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Примери изврсности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_Toc155628716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161764" w14:textId="32203D26" w:rsidR="00F72DF2" w:rsidRPr="00F72DF2" w:rsidRDefault="00F72DF2">
          <w:pPr>
            <w:pStyle w:val="TOC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7" w:history="1">
            <w:r w:rsidRPr="00F72DF2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V.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Оцене појединачних стандарда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_Toc155628717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D8C62FF" w14:textId="42C0AD0B" w:rsidR="00F72DF2" w:rsidRPr="00F72DF2" w:rsidRDefault="00F72DF2">
          <w:pPr>
            <w:pStyle w:val="TOC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8" w:history="1">
            <w:r w:rsidRPr="00F72DF2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VI.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Сажетак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_Toc155628718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BE9A4A" w14:textId="53AB91E3" w:rsidR="00F72DF2" w:rsidRPr="00F72DF2" w:rsidRDefault="00F72DF2">
          <w:pPr>
            <w:pStyle w:val="TOC1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hyperlink w:anchor="_Toc155628719" w:history="1">
            <w:r w:rsidRPr="00F72DF2">
              <w:rPr>
                <w:rStyle w:val="Hyperlink"/>
                <w:rFonts w:ascii="Times New Roman" w:eastAsia="Calibri" w:hAnsi="Times New Roman" w:cs="Times New Roman"/>
                <w:noProof/>
                <w:sz w:val="22"/>
                <w:szCs w:val="22"/>
              </w:rPr>
              <w:t>VII.</w:t>
            </w:r>
            <w:r w:rsidRPr="00F72DF2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n-US"/>
              </w:rPr>
              <w:tab/>
            </w:r>
            <w:r w:rsidRPr="00F72DF2">
              <w:rPr>
                <w:rStyle w:val="Hyperlink"/>
                <w:rFonts w:ascii="Times New Roman" w:hAnsi="Times New Roman" w:cs="Times New Roman"/>
                <w:noProof/>
                <w:sz w:val="22"/>
                <w:szCs w:val="22"/>
              </w:rPr>
              <w:t>Препоруке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_Toc155628719 \h </w:instrTex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13</w:t>
            </w:r>
            <w:r w:rsidRPr="00F72DF2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E49EC0" w14:textId="7431F7EC" w:rsidR="00C112B9" w:rsidRDefault="00644E87">
          <w:pPr>
            <w:spacing w:after="0"/>
            <w:rPr>
              <w:rFonts w:ascii="Times New Roman" w:hAnsi="Times New Roman" w:cs="Times New Roman"/>
              <w:sz w:val="22"/>
              <w:szCs w:val="22"/>
            </w:rPr>
          </w:pPr>
          <w:r w:rsidRPr="00F72DF2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sdtContent>
    </w:sdt>
    <w:p w14:paraId="56AAFEC6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78FCC64C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14503FAF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65A7C99B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70EE1F84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7A3BED7B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6812827D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2924EA86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0845ECDA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7D9C1652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14:paraId="4EF70AD6" w14:textId="77777777" w:rsidR="006B2350" w:rsidRDefault="006B2350">
      <w:pPr>
        <w:spacing w:after="20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sr-Latn-CS"/>
        </w:rPr>
      </w:pPr>
      <w:bookmarkStart w:id="1" w:name="_Toc3319940"/>
      <w:bookmarkStart w:id="2" w:name="_Toc3320363"/>
      <w:r>
        <w:rPr>
          <w:caps/>
          <w:color w:val="auto"/>
          <w:sz w:val="22"/>
          <w:szCs w:val="22"/>
        </w:rPr>
        <w:br w:type="page"/>
      </w:r>
    </w:p>
    <w:p w14:paraId="681151A8" w14:textId="4DB25F18" w:rsidR="00C112B9" w:rsidRDefault="0089032F">
      <w:pPr>
        <w:pStyle w:val="Heading1"/>
        <w:numPr>
          <w:ilvl w:val="0"/>
          <w:numId w:val="1"/>
        </w:numPr>
        <w:spacing w:before="60" w:after="60" w:line="240" w:lineRule="auto"/>
        <w:ind w:left="357" w:hanging="357"/>
        <w:jc w:val="both"/>
        <w:rPr>
          <w:caps w:val="0"/>
          <w:color w:val="auto"/>
          <w:sz w:val="22"/>
          <w:szCs w:val="22"/>
        </w:rPr>
      </w:pPr>
      <w:bookmarkStart w:id="3" w:name="_Toc155628693"/>
      <w:r>
        <w:rPr>
          <w:caps w:val="0"/>
          <w:color w:val="auto"/>
          <w:sz w:val="22"/>
          <w:szCs w:val="22"/>
        </w:rPr>
        <w:lastRenderedPageBreak/>
        <w:t>Информације о високошколској установи</w:t>
      </w:r>
      <w:bookmarkEnd w:id="1"/>
      <w:bookmarkEnd w:id="2"/>
      <w:bookmarkEnd w:id="3"/>
    </w:p>
    <w:p w14:paraId="7B767C42" w14:textId="24E469C6" w:rsidR="00C112B9" w:rsidRPr="00A27911" w:rsidRDefault="0089032F" w:rsidP="00015594">
      <w:pPr>
        <w:spacing w:after="60" w:line="240" w:lineRule="auto"/>
        <w:ind w:left="35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УВОД</w:t>
      </w:r>
      <w:r w:rsidRPr="00590350">
        <w:rPr>
          <w:rFonts w:ascii="Times New Roman" w:hAnsi="Times New Roman" w:cs="Times New Roman"/>
          <w:b/>
          <w:bCs/>
          <w:color w:val="auto"/>
          <w:sz w:val="22"/>
          <w:szCs w:val="22"/>
          <w:lang w:val="sr-Latn-CS"/>
        </w:rPr>
        <w:t xml:space="preserve"> </w:t>
      </w:r>
      <w:r w:rsidR="00CA67A6" w:rsidRPr="00015594">
        <w:rPr>
          <w:rFonts w:ascii="Times New Roman" w:hAnsi="Times New Roman" w:cs="Times New Roman"/>
          <w:b/>
          <w:bCs/>
          <w:color w:val="auto"/>
          <w:sz w:val="22"/>
          <w:szCs w:val="22"/>
          <w:lang w:val="sr-Cyrl-RS"/>
        </w:rPr>
        <w:t>-</w:t>
      </w:r>
      <w:r w:rsidRPr="00015594">
        <w:rPr>
          <w:rFonts w:ascii="Times New Roman" w:hAnsi="Times New Roman" w:cs="Times New Roman"/>
          <w:b/>
          <w:bCs/>
          <w:color w:val="auto"/>
          <w:sz w:val="22"/>
          <w:szCs w:val="22"/>
          <w:lang w:val="sr-Latn-CS"/>
        </w:rPr>
        <w:t xml:space="preserve"> </w:t>
      </w:r>
      <w:r w:rsidR="00A25D82" w:rsidRPr="00015594">
        <w:rPr>
          <w:rFonts w:ascii="Times New Roman" w:hAnsi="Times New Roman" w:cs="Times New Roman"/>
          <w:b/>
          <w:bCs/>
          <w:color w:val="auto"/>
          <w:sz w:val="22"/>
          <w:szCs w:val="22"/>
        </w:rPr>
        <w:t>УСТАНОВА</w:t>
      </w:r>
      <w:r w:rsidRPr="00A27911">
        <w:rPr>
          <w:rFonts w:ascii="Times New Roman" w:hAnsi="Times New Roman" w:cs="Times New Roman"/>
          <w:bCs/>
          <w:color w:val="auto"/>
          <w:sz w:val="22"/>
          <w:szCs w:val="22"/>
          <w:lang w:val="sr-Latn-CS"/>
        </w:rPr>
        <w:t xml:space="preserve"> (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попуњава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  <w:lang w:val="sr-Latn-CS"/>
        </w:rPr>
        <w:t xml:space="preserve"> 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РК на основу документације У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ниверзитет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а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односно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  <w:lang w:val="sr-Latn-CS"/>
        </w:rPr>
        <w:t xml:space="preserve"> 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кадемиј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е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струковних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  <w:lang w:val="sr-Latn-CS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студија</w:t>
      </w:r>
      <w:r w:rsidRPr="00A27911">
        <w:rPr>
          <w:rFonts w:ascii="Times New Roman" w:hAnsi="Times New Roman" w:cs="Times New Roman"/>
          <w:bCs/>
          <w:color w:val="auto"/>
          <w:sz w:val="22"/>
          <w:szCs w:val="22"/>
          <w:lang w:val="sr-Latn-CS"/>
        </w:rPr>
        <w:t>)</w:t>
      </w:r>
    </w:p>
    <w:tbl>
      <w:tblPr>
        <w:tblW w:w="94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254"/>
        <w:gridCol w:w="2043"/>
        <w:gridCol w:w="1842"/>
        <w:gridCol w:w="853"/>
        <w:gridCol w:w="807"/>
        <w:gridCol w:w="42"/>
        <w:gridCol w:w="811"/>
        <w:gridCol w:w="813"/>
      </w:tblGrid>
      <w:tr w:rsidR="00C112B9" w14:paraId="46907DDE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0B89F534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auto"/>
                <w:sz w:val="18"/>
                <w:szCs w:val="18"/>
              </w:rPr>
            </w:pPr>
            <w:bookmarkStart w:id="4" w:name="_Toc3319941"/>
            <w:r>
              <w:rPr>
                <w:rFonts w:ascii="Times New Roman" w:hAnsi="Times New Roman" w:cs="Times New Roman"/>
                <w:b/>
                <w:caps/>
                <w:color w:val="auto"/>
                <w:sz w:val="18"/>
                <w:szCs w:val="18"/>
              </w:rPr>
              <w:t>Назив  високошколске установе:</w:t>
            </w:r>
            <w:bookmarkEnd w:id="4"/>
          </w:p>
        </w:tc>
      </w:tr>
      <w:tr w:rsidR="00C112B9" w14:paraId="3B04E462" w14:textId="77777777">
        <w:trPr>
          <w:trHeight w:val="34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30398D68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5" w:name="_Toc3319942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УНИВЕРЗИТЕТ</w:t>
            </w:r>
            <w:bookmarkEnd w:id="5"/>
          </w:p>
        </w:tc>
        <w:tc>
          <w:tcPr>
            <w:tcW w:w="5168" w:type="dxa"/>
            <w:gridSpan w:val="6"/>
            <w:shd w:val="clear" w:color="auto" w:fill="auto"/>
            <w:vAlign w:val="center"/>
          </w:tcPr>
          <w:p w14:paraId="2AF2ADDE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6" w:name="_Toc3319943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АКАДЕМИЈА СТРУКОВНИХ  СТУДИЈА</w:t>
            </w:r>
            <w:bookmarkEnd w:id="6"/>
          </w:p>
        </w:tc>
      </w:tr>
      <w:tr w:rsidR="00C112B9" w14:paraId="6DA2D555" w14:textId="77777777">
        <w:trPr>
          <w:trHeight w:val="255"/>
          <w:jc w:val="center"/>
        </w:trPr>
        <w:tc>
          <w:tcPr>
            <w:tcW w:w="2017" w:type="dxa"/>
            <w:shd w:val="clear" w:color="auto" w:fill="auto"/>
          </w:tcPr>
          <w:p w14:paraId="45BA490F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caps/>
                <w:color w:val="auto"/>
                <w:sz w:val="18"/>
                <w:szCs w:val="18"/>
              </w:rPr>
            </w:pPr>
            <w:bookmarkStart w:id="7" w:name="_Toc3319944"/>
            <w:r>
              <w:rPr>
                <w:rFonts w:ascii="Times New Roman" w:hAnsi="Times New Roman" w:cs="Times New Roman"/>
                <w:caps/>
                <w:color w:val="auto"/>
                <w:sz w:val="18"/>
                <w:szCs w:val="18"/>
              </w:rPr>
              <w:t>Адреса:</w:t>
            </w:r>
            <w:bookmarkEnd w:id="7"/>
          </w:p>
        </w:tc>
        <w:tc>
          <w:tcPr>
            <w:tcW w:w="7465" w:type="dxa"/>
            <w:gridSpan w:val="8"/>
            <w:shd w:val="clear" w:color="auto" w:fill="auto"/>
          </w:tcPr>
          <w:p w14:paraId="1691ACE7" w14:textId="77777777" w:rsidR="00C112B9" w:rsidRDefault="00C112B9">
            <w:pPr>
              <w:pStyle w:val="Heading1"/>
              <w:spacing w:line="240" w:lineRule="auto"/>
              <w:jc w:val="both"/>
              <w:rPr>
                <w:bCs w:val="0"/>
                <w:color w:val="auto"/>
                <w:sz w:val="18"/>
                <w:szCs w:val="18"/>
              </w:rPr>
            </w:pPr>
          </w:p>
        </w:tc>
      </w:tr>
      <w:tr w:rsidR="00C112B9" w14:paraId="0EAA5C12" w14:textId="77777777">
        <w:trPr>
          <w:trHeight w:val="255"/>
          <w:jc w:val="center"/>
        </w:trPr>
        <w:tc>
          <w:tcPr>
            <w:tcW w:w="2017" w:type="dxa"/>
            <w:shd w:val="clear" w:color="auto" w:fill="auto"/>
          </w:tcPr>
          <w:p w14:paraId="1ADF1FA8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bookmarkStart w:id="8" w:name="_Toc3319945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Web адреса:</w:t>
            </w:r>
            <w:bookmarkEnd w:id="8"/>
          </w:p>
        </w:tc>
        <w:tc>
          <w:tcPr>
            <w:tcW w:w="7465" w:type="dxa"/>
            <w:gridSpan w:val="8"/>
            <w:shd w:val="clear" w:color="auto" w:fill="auto"/>
          </w:tcPr>
          <w:p w14:paraId="7CCE3A95" w14:textId="77777777" w:rsidR="00C112B9" w:rsidRDefault="00C112B9">
            <w:pPr>
              <w:pStyle w:val="Heading1"/>
              <w:spacing w:line="240" w:lineRule="auto"/>
              <w:jc w:val="both"/>
              <w:rPr>
                <w:bCs w:val="0"/>
                <w:color w:val="auto"/>
                <w:sz w:val="18"/>
                <w:szCs w:val="18"/>
              </w:rPr>
            </w:pPr>
          </w:p>
        </w:tc>
      </w:tr>
      <w:tr w:rsidR="00C112B9" w14:paraId="25EDBB56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389ACE6B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Образовно-научно/образовно-уметничко поље:</w:t>
            </w:r>
          </w:p>
        </w:tc>
      </w:tr>
      <w:tr w:rsidR="00C112B9" w14:paraId="5882376C" w14:textId="77777777" w:rsidTr="004A1F5B">
        <w:trPr>
          <w:trHeight w:val="340"/>
          <w:jc w:val="center"/>
        </w:trPr>
        <w:tc>
          <w:tcPr>
            <w:tcW w:w="2271" w:type="dxa"/>
            <w:gridSpan w:val="2"/>
            <w:shd w:val="clear" w:color="auto" w:fill="F2F2F2" w:themeFill="background1" w:themeFillShade="F2"/>
            <w:vAlign w:val="center"/>
          </w:tcPr>
          <w:p w14:paraId="2C388B44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Природно-математичке науке</w:t>
            </w: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10436BF3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Друштвено-хуманистичке науке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590FE41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Медицинске науке</w:t>
            </w:r>
          </w:p>
        </w:tc>
        <w:tc>
          <w:tcPr>
            <w:tcW w:w="1702" w:type="dxa"/>
            <w:gridSpan w:val="3"/>
            <w:shd w:val="clear" w:color="auto" w:fill="F2F2F2" w:themeFill="background1" w:themeFillShade="F2"/>
            <w:vAlign w:val="center"/>
          </w:tcPr>
          <w:p w14:paraId="2676C733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Техничко-технолошке науке</w:t>
            </w:r>
          </w:p>
        </w:tc>
        <w:tc>
          <w:tcPr>
            <w:tcW w:w="1624" w:type="dxa"/>
            <w:gridSpan w:val="2"/>
            <w:shd w:val="clear" w:color="auto" w:fill="F2F2F2" w:themeFill="background1" w:themeFillShade="F2"/>
            <w:vAlign w:val="center"/>
          </w:tcPr>
          <w:p w14:paraId="35C4C339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Уметност</w:t>
            </w:r>
          </w:p>
        </w:tc>
      </w:tr>
      <w:tr w:rsidR="00590350" w14:paraId="1D79BA51" w14:textId="77777777">
        <w:trPr>
          <w:trHeight w:val="340"/>
          <w:jc w:val="center"/>
        </w:trPr>
        <w:tc>
          <w:tcPr>
            <w:tcW w:w="2271" w:type="dxa"/>
            <w:gridSpan w:val="2"/>
            <w:shd w:val="clear" w:color="auto" w:fill="auto"/>
            <w:vAlign w:val="center"/>
          </w:tcPr>
          <w:p w14:paraId="169522A6" w14:textId="77777777" w:rsidR="00590350" w:rsidRDefault="00590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25EE9CE" w14:textId="77777777" w:rsidR="00590350" w:rsidRDefault="00590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3C8A2F" w14:textId="77777777" w:rsidR="00590350" w:rsidRDefault="00590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338DFAC7" w14:textId="77777777" w:rsidR="00590350" w:rsidRDefault="00590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8DA65A1" w14:textId="77777777" w:rsidR="00590350" w:rsidRDefault="00590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112B9" w14:paraId="57CD870F" w14:textId="77777777" w:rsidTr="004A1F5B">
        <w:trPr>
          <w:trHeight w:val="340"/>
          <w:jc w:val="center"/>
        </w:trPr>
        <w:tc>
          <w:tcPr>
            <w:tcW w:w="4314" w:type="dxa"/>
            <w:gridSpan w:val="3"/>
            <w:shd w:val="clear" w:color="auto" w:fill="F2F2F2" w:themeFill="background1" w:themeFillShade="F2"/>
            <w:vAlign w:val="center"/>
          </w:tcPr>
          <w:p w14:paraId="61ED6D52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Број акредитованих студената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C87CFF5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УАС</w:t>
            </w:r>
          </w:p>
        </w:tc>
        <w:tc>
          <w:tcPr>
            <w:tcW w:w="1702" w:type="dxa"/>
            <w:gridSpan w:val="3"/>
            <w:shd w:val="clear" w:color="auto" w:fill="F2F2F2" w:themeFill="background1" w:themeFillShade="F2"/>
            <w:vAlign w:val="center"/>
          </w:tcPr>
          <w:p w14:paraId="3141DCCC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ВЈ</w:t>
            </w:r>
          </w:p>
        </w:tc>
        <w:tc>
          <w:tcPr>
            <w:tcW w:w="1624" w:type="dxa"/>
            <w:gridSpan w:val="2"/>
            <w:shd w:val="clear" w:color="auto" w:fill="F2F2F2" w:themeFill="background1" w:themeFillShade="F2"/>
            <w:vAlign w:val="center"/>
          </w:tcPr>
          <w:p w14:paraId="46C03C13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Укупно</w:t>
            </w:r>
          </w:p>
        </w:tc>
      </w:tr>
      <w:tr w:rsidR="00C112B9" w14:paraId="5A9B4DD0" w14:textId="77777777">
        <w:trPr>
          <w:trHeight w:val="102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02C32258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Основне академске студије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093FEC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64E5EBD2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394B2C6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1B30A7DE" w14:textId="77777777">
        <w:trPr>
          <w:trHeight w:val="7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13051662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Мастер академске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385DB5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1E6FB3C2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3E4FEC7F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6C084D2C" w14:textId="77777777">
        <w:trPr>
          <w:trHeight w:val="168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34A4C06C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Специјалистичке академске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76C1BB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9F2FC3F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9C3EA81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34C5B3AA" w14:textId="77777777">
        <w:trPr>
          <w:trHeight w:val="116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158589FF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Докторске академске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0BBC9A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404F25EE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376EE7F7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758AF145" w14:textId="77777777">
        <w:trPr>
          <w:trHeight w:val="78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1F8A5ECC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Основне струковне студије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636A04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72E6CDE1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B7513F2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6FBE2E4D" w14:textId="77777777">
        <w:trPr>
          <w:trHeight w:val="7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6E56D368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Специјалистичке струковне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F939FD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B326677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3791CEFA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6BACEDCF" w14:textId="77777777">
        <w:trPr>
          <w:trHeight w:val="144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6E0325DF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Мастер струковне студије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D0DD6B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2CCAF9A9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01D88D2F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55013327" w14:textId="77777777">
        <w:trPr>
          <w:trHeight w:val="106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642BFEB5" w14:textId="77777777" w:rsidR="00C112B9" w:rsidRDefault="008903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Укупан број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D754E0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0DDFD72A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F4E2C2A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3F9C2309" w14:textId="77777777">
        <w:trPr>
          <w:trHeight w:val="70"/>
          <w:jc w:val="center"/>
        </w:trPr>
        <w:tc>
          <w:tcPr>
            <w:tcW w:w="4314" w:type="dxa"/>
            <w:gridSpan w:val="3"/>
            <w:shd w:val="clear" w:color="auto" w:fill="auto"/>
            <w:vAlign w:val="center"/>
          </w:tcPr>
          <w:p w14:paraId="2A144E97" w14:textId="77777777" w:rsidR="00C112B9" w:rsidRDefault="00890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Укупан број студената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6817AE27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F80E9F4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C112B9" w14:paraId="4FD3026C" w14:textId="77777777">
        <w:trPr>
          <w:trHeight w:val="255"/>
          <w:jc w:val="center"/>
        </w:trPr>
        <w:tc>
          <w:tcPr>
            <w:tcW w:w="6156" w:type="dxa"/>
            <w:gridSpan w:val="4"/>
            <w:vMerge w:val="restart"/>
            <w:shd w:val="clear" w:color="auto" w:fill="auto"/>
            <w:vAlign w:val="center"/>
          </w:tcPr>
          <w:p w14:paraId="63F8F199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605978E9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Предавања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638065EC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Вежбе</w:t>
            </w:r>
          </w:p>
        </w:tc>
      </w:tr>
      <w:tr w:rsidR="00C112B9" w14:paraId="3251C44C" w14:textId="77777777">
        <w:trPr>
          <w:trHeight w:val="255"/>
          <w:jc w:val="center"/>
        </w:trPr>
        <w:tc>
          <w:tcPr>
            <w:tcW w:w="6156" w:type="dxa"/>
            <w:gridSpan w:val="4"/>
            <w:vMerge/>
            <w:shd w:val="clear" w:color="auto" w:fill="auto"/>
            <w:vAlign w:val="center"/>
          </w:tcPr>
          <w:p w14:paraId="6D10D474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9B36392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УАС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1FFB494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ВЈ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9BF51C1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УАС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BB03798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ВЈ</w:t>
            </w:r>
          </w:p>
        </w:tc>
      </w:tr>
      <w:tr w:rsidR="00C112B9" w14:paraId="1AE988A8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05E457AD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Основне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40446F0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3223CC7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3828518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138CBA7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710E4CD4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0C2C5759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Мастер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C1F9B4B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3955B4D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3DC3E4A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34E61E5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435F7F3E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4CA65B86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Специјалистичке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51213D9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1904273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56520EB7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50B73A0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60672137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41A13741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Докторске академске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0D18843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1654F66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6A3ECD3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9C11C4A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11817FC9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6F722F1E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Основне струковне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A868092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4FF1F74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A668ABF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AE5808D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7D26C06D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300FFE57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Специјалистичке струковне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09D0B8C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3D0DFB0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F223716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EA7F9CC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310280B9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52B11413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Мастер струковне студије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E5C0E1E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C968058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4C69C18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25EFC51" w14:textId="77777777" w:rsidR="00C112B9" w:rsidRDefault="00C112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5F80D325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4811161E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Укупан број часова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528A5FBA" w14:textId="77777777" w:rsidR="00C112B9" w:rsidRDefault="00C112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18752D1" w14:textId="77777777" w:rsidR="00C112B9" w:rsidRDefault="00C112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40866AD3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6C312D9F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Укупан број часова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активне наставе</w:t>
            </w:r>
          </w:p>
        </w:tc>
        <w:tc>
          <w:tcPr>
            <w:tcW w:w="3326" w:type="dxa"/>
            <w:gridSpan w:val="5"/>
            <w:shd w:val="clear" w:color="auto" w:fill="auto"/>
            <w:vAlign w:val="center"/>
          </w:tcPr>
          <w:p w14:paraId="35B01E47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</w:p>
        </w:tc>
      </w:tr>
      <w:tr w:rsidR="00C112B9" w14:paraId="51B57740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7FBD031B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Простор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12D1693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УАС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09C7D14F" w14:textId="77777777" w:rsidR="00C112B9" w:rsidRDefault="0089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ВЈ</w:t>
            </w:r>
          </w:p>
        </w:tc>
      </w:tr>
      <w:tr w:rsidR="00C112B9" w14:paraId="132E8CCF" w14:textId="77777777">
        <w:trPr>
          <w:trHeight w:val="94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39ACAAE4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Простор, библиотека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024C219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0D3707AF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</w:tr>
      <w:tr w:rsidR="00C112B9" w14:paraId="67C05543" w14:textId="77777777">
        <w:trPr>
          <w:trHeight w:val="7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7BDC9891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Простор, укупна квадратура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8D5FBCB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429842C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</w:tr>
      <w:tr w:rsidR="00C112B9" w14:paraId="70656869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5893DDE7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Однос укупне квадратуре/укупног броја студената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BB4DCB5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483D3E9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</w:tr>
      <w:tr w:rsidR="00C112B9" w14:paraId="5D66BE90" w14:textId="77777777">
        <w:trPr>
          <w:trHeight w:val="340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7D636B05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Укупан број библиотечких јединица из области из које се изводи наставни процес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(база електронских јединица)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A0D87CA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41F3CA8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</w:tr>
      <w:tr w:rsidR="00C112B9" w14:paraId="6F3A32C2" w14:textId="77777777">
        <w:trPr>
          <w:trHeight w:val="88"/>
          <w:jc w:val="center"/>
        </w:trPr>
        <w:tc>
          <w:tcPr>
            <w:tcW w:w="6156" w:type="dxa"/>
            <w:gridSpan w:val="4"/>
            <w:shd w:val="clear" w:color="auto" w:fill="auto"/>
            <w:vAlign w:val="center"/>
          </w:tcPr>
          <w:p w14:paraId="49A989BB" w14:textId="77777777" w:rsidR="00C112B9" w:rsidRDefault="0089032F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Укупан број рачунара у рачунарским учионицама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815A899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41F1AB02" w14:textId="77777777" w:rsidR="00C112B9" w:rsidRDefault="00C11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</w:tr>
      <w:tr w:rsidR="00C112B9" w:rsidRPr="00590350" w14:paraId="41FB8F01" w14:textId="77777777">
        <w:trPr>
          <w:trHeight w:val="387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26BA1DCF" w14:textId="77777777" w:rsidR="00C112B9" w:rsidRDefault="008903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Напомена:</w:t>
            </w:r>
          </w:p>
          <w:p w14:paraId="4D16663D" w14:textId="77777777" w:rsidR="00C112B9" w:rsidRDefault="0089032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За акредитоване студијске програме узима се број студената УАС из важеће акредитације, а за студијске програме за које се тражи поновна акредитација узима се у обзир број студената из Захтева за акредитацију. За укинуте студијске програме  не узима се у обзир број акредитованих студента на тим студијским програмима.</w:t>
            </w:r>
          </w:p>
          <w:p w14:paraId="6F5D1C68" w14:textId="7FA9F693" w:rsidR="00C112B9" w:rsidRDefault="0089032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 Члану 45. ЗОВО, Факултет, односно уметничка академија, јесте високошколска установа, односно високошколска јединица у саставу универзитета, која остварује академске студијске програме и развија научно</w:t>
            </w:r>
            <w:r w:rsidR="00F72DF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истраживачки, уметнички, односно стручни рад у једној или више области. Факултет, односно уметничка академија, у правном промету наступа под називом универзитета у чијем је саставу и под својим називом, у складу са статутом универзитета.</w:t>
            </w:r>
          </w:p>
          <w:p w14:paraId="6217B159" w14:textId="77777777" w:rsidR="00C112B9" w:rsidRPr="00590350" w:rsidRDefault="0089032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 претходној табели под УАС се уносе подаци који се односе на делатности које универзитет/академија струковних студија реализује самостално. Под ВЈ се уносе укупни подаци за све високошколске јединице (Факултети, Институти, ...).</w:t>
            </w:r>
          </w:p>
        </w:tc>
      </w:tr>
    </w:tbl>
    <w:p w14:paraId="6AA9F3E0" w14:textId="77777777" w:rsidR="00C112B9" w:rsidRPr="00590350" w:rsidRDefault="00C112B9">
      <w:pPr>
        <w:rPr>
          <w:rFonts w:ascii="Times New Roman" w:hAnsi="Times New Roman" w:cs="Times New Roman"/>
          <w:color w:val="auto"/>
          <w:sz w:val="22"/>
          <w:szCs w:val="22"/>
        </w:rPr>
        <w:sectPr w:rsidR="00C112B9" w:rsidRPr="00590350" w:rsidSect="00763EA4"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701" w:header="709" w:footer="709" w:gutter="0"/>
          <w:pgNumType w:start="1"/>
          <w:cols w:space="720"/>
          <w:formProt w:val="0"/>
          <w:titlePg/>
          <w:docGrid w:linePitch="326"/>
        </w:sectPr>
      </w:pPr>
    </w:p>
    <w:p w14:paraId="14FDC267" w14:textId="7268CC18" w:rsidR="00C112B9" w:rsidRDefault="0089032F" w:rsidP="00CA67A6">
      <w:pPr>
        <w:spacing w:before="60" w:after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90350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Број наставника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A67A6">
        <w:rPr>
          <w:rFonts w:ascii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caps/>
          <w:color w:val="auto"/>
          <w:sz w:val="22"/>
          <w:szCs w:val="22"/>
        </w:rPr>
        <w:t>(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попуњава 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РК на основу документације У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</w:rPr>
        <w:t>ниверзитет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а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односно 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А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</w:rPr>
        <w:t>кадемиј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е</w:t>
      </w:r>
      <w:r w:rsidRPr="0059035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струковних студија</w:t>
      </w:r>
      <w:r>
        <w:rPr>
          <w:rFonts w:ascii="Times New Roman" w:hAnsi="Times New Roman" w:cs="Times New Roman"/>
          <w:bCs/>
          <w:caps/>
          <w:color w:val="auto"/>
          <w:sz w:val="22"/>
          <w:szCs w:val="22"/>
        </w:rPr>
        <w:t>)</w:t>
      </w: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1199"/>
        <w:gridCol w:w="932"/>
        <w:gridCol w:w="663"/>
        <w:gridCol w:w="1033"/>
        <w:gridCol w:w="850"/>
        <w:gridCol w:w="1134"/>
        <w:gridCol w:w="567"/>
        <w:gridCol w:w="709"/>
        <w:gridCol w:w="851"/>
        <w:gridCol w:w="708"/>
        <w:gridCol w:w="709"/>
        <w:gridCol w:w="567"/>
        <w:gridCol w:w="851"/>
        <w:gridCol w:w="644"/>
      </w:tblGrid>
      <w:tr w:rsidR="006B2350" w14:paraId="0D99DEA4" w14:textId="77777777" w:rsidTr="00F62810">
        <w:trPr>
          <w:cantSplit/>
          <w:trHeight w:hRule="exact" w:val="1276"/>
          <w:jc w:val="center"/>
        </w:trPr>
        <w:tc>
          <w:tcPr>
            <w:tcW w:w="3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6179DB7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 наставника/звања наставника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30A6D71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Наставник страног  језика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2155A79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Наставник вештина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83CA64D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Предавач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9C4C9B7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Предавач </w:t>
            </w:r>
          </w:p>
          <w:p w14:paraId="1D7B4122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ван радног односа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C7E6C0D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</w:t>
            </w:r>
          </w:p>
          <w:p w14:paraId="3903F921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предавач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87928A0" w14:textId="2D00D2A3" w:rsidR="00C112B9" w:rsidRPr="006B2350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есор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стр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уковних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ија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B186077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1395CA5" w14:textId="77489F19" w:rsidR="00C112B9" w:rsidRPr="006B2350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Ванр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редни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0A3EE3F" w14:textId="5F02F26C" w:rsidR="00C112B9" w:rsidRPr="006B2350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Редов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BF7CB97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Истраживач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C4A3E7E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Емеритус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74C2B0F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 САНУ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01CBCA3" w14:textId="2DBF69E0" w:rsidR="00C112B9" w:rsidRPr="006B2350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Гост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ујући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проф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97D790D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Остали</w:t>
            </w:r>
          </w:p>
        </w:tc>
      </w:tr>
      <w:tr w:rsidR="00C112B9" w14:paraId="3103379D" w14:textId="77777777" w:rsidTr="00F62810">
        <w:trPr>
          <w:trHeight w:val="275"/>
          <w:jc w:val="center"/>
        </w:trPr>
        <w:tc>
          <w:tcPr>
            <w:tcW w:w="2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FEDF31" w14:textId="77777777" w:rsidR="00C112B9" w:rsidRDefault="0089032F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53BAE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8F7D18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ED75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58D5D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11594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AB20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CFAC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1D99A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9BA09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B7D7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83CA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FCB6E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009D2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9724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0EAF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74B8D7EC" w14:textId="77777777" w:rsidTr="00F62810">
        <w:trPr>
          <w:trHeight w:val="197"/>
          <w:jc w:val="center"/>
        </w:trPr>
        <w:tc>
          <w:tcPr>
            <w:tcW w:w="2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793DC0" w14:textId="77777777" w:rsidR="00C112B9" w:rsidRDefault="00C112B9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42E609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7FC7B4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D157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D3E3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972F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430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A14BB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E1B1B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6BD9A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8AA90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83299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DF5A9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A38A2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6F91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DDC4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26330BD4" w14:textId="77777777" w:rsidTr="00F62810">
        <w:trPr>
          <w:trHeight w:val="275"/>
          <w:jc w:val="center"/>
        </w:trPr>
        <w:tc>
          <w:tcPr>
            <w:tcW w:w="2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407F27" w14:textId="77777777" w:rsidR="00C112B9" w:rsidRDefault="0089032F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Запослених са непуним радним временом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AF647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6C60D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08CCC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4789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B1DB5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3981A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0FCE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3EE9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C4A5D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1B0F8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FB9D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FA048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8BFC6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5E6A4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1F4F5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61029CF1" w14:textId="77777777" w:rsidTr="00F62810">
        <w:trPr>
          <w:trHeight w:val="197"/>
          <w:jc w:val="center"/>
        </w:trPr>
        <w:tc>
          <w:tcPr>
            <w:tcW w:w="2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599458" w14:textId="77777777" w:rsidR="00C112B9" w:rsidRDefault="00C112B9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C9CA7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2A4B5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E59F4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1C335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B8F6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E9AF6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FB9AE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7158B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65606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30869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A9399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2EF5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74606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419A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7FBC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7D7CACD5" w14:textId="77777777" w:rsidTr="00F62810">
        <w:trPr>
          <w:trHeight w:val="275"/>
          <w:jc w:val="center"/>
        </w:trPr>
        <w:tc>
          <w:tcPr>
            <w:tcW w:w="2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4BA45D" w14:textId="77777777" w:rsidR="00C112B9" w:rsidRDefault="0089032F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Ангажовани у допунском раду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D6352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80AF7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999F3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7CDF3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8BEE3C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3F68E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A888D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5690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EC219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D1801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2BAAE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49254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722A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6A2E8C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899A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38F6B50D" w14:textId="77777777" w:rsidTr="00F62810">
        <w:trPr>
          <w:trHeight w:val="197"/>
          <w:jc w:val="center"/>
        </w:trPr>
        <w:tc>
          <w:tcPr>
            <w:tcW w:w="2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F54B3" w14:textId="77777777" w:rsidR="00C112B9" w:rsidRDefault="00C112B9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613178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B3854A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D204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9D218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D40E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F51C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12F2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7B190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7AFE6C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F64E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DD7F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6207F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D8C9F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C9529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722B5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1FCBF2C3" w14:textId="77777777" w:rsidTr="00F62810">
        <w:trPr>
          <w:trHeight w:val="275"/>
          <w:jc w:val="center"/>
        </w:trPr>
        <w:tc>
          <w:tcPr>
            <w:tcW w:w="2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C8FE2" w14:textId="77777777" w:rsidR="00C112B9" w:rsidRDefault="0089032F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Укупан број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78BAFB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A9D59F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5159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C94F9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FF2D9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85F77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36DB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45DFE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A63A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BDB7E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445E7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E92E1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99CB9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23881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29A5D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4A5D8864" w14:textId="77777777" w:rsidTr="00F62810">
        <w:trPr>
          <w:trHeight w:val="197"/>
          <w:jc w:val="center"/>
        </w:trPr>
        <w:tc>
          <w:tcPr>
            <w:tcW w:w="2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2CEB98" w14:textId="77777777" w:rsidR="00C112B9" w:rsidRDefault="00C112B9">
            <w:pPr>
              <w:spacing w:after="0"/>
              <w:ind w:right="-1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570E5E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F1892" w14:textId="77777777" w:rsidR="00C112B9" w:rsidRDefault="00C112B9">
            <w:pPr>
              <w:spacing w:after="0"/>
              <w:ind w:right="-15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EE6C8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C59E6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5AB3D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B1A0C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11D0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3544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4431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3E9E6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4F8F3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5001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50B85C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BD8AF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A2FE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112B9" w14:paraId="2859FFC2" w14:textId="77777777" w:rsidTr="00F62810">
        <w:trPr>
          <w:trHeight w:val="194"/>
          <w:jc w:val="center"/>
        </w:trPr>
        <w:tc>
          <w:tcPr>
            <w:tcW w:w="33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463062" w14:textId="77777777" w:rsidR="00C112B9" w:rsidRDefault="0089032F">
            <w:pPr>
              <w:spacing w:after="0"/>
              <w:ind w:right="-14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Укупан број наставника</w:t>
            </w:r>
          </w:p>
        </w:tc>
        <w:tc>
          <w:tcPr>
            <w:tcW w:w="1141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AE11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12B9" w14:paraId="0EB31CDE" w14:textId="77777777">
        <w:trPr>
          <w:trHeight w:val="368"/>
          <w:jc w:val="center"/>
        </w:trPr>
        <w:tc>
          <w:tcPr>
            <w:tcW w:w="1478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FB570BF" w14:textId="77777777" w:rsidR="00C112B9" w:rsidRDefault="0089032F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Рачунају се сви наставници и ангажовани само на УАС, као и на некој ВЈ.</w:t>
            </w:r>
          </w:p>
        </w:tc>
      </w:tr>
    </w:tbl>
    <w:p w14:paraId="08671D16" w14:textId="1CC8D73A" w:rsidR="00C112B9" w:rsidRDefault="0089032F" w:rsidP="00CA67A6">
      <w:pPr>
        <w:spacing w:before="60" w:after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Број сарадника </w:t>
      </w:r>
      <w:r w:rsidR="00CA67A6">
        <w:rPr>
          <w:rFonts w:ascii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caps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попуњава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 xml:space="preserve"> РК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на основу документације У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ниверзитет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односно 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А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кадемиј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струковних студија</w:t>
      </w:r>
      <w:r>
        <w:rPr>
          <w:rFonts w:ascii="Times New Roman" w:hAnsi="Times New Roman" w:cs="Times New Roman"/>
          <w:bCs/>
          <w:caps/>
          <w:color w:val="auto"/>
          <w:sz w:val="22"/>
          <w:szCs w:val="22"/>
        </w:rPr>
        <w:t>)</w:t>
      </w: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636"/>
        <w:gridCol w:w="670"/>
        <w:gridCol w:w="709"/>
        <w:gridCol w:w="1134"/>
        <w:gridCol w:w="425"/>
        <w:gridCol w:w="709"/>
        <w:gridCol w:w="709"/>
        <w:gridCol w:w="562"/>
        <w:gridCol w:w="661"/>
        <w:gridCol w:w="664"/>
        <w:gridCol w:w="661"/>
        <w:gridCol w:w="854"/>
        <w:gridCol w:w="603"/>
        <w:gridCol w:w="663"/>
        <w:gridCol w:w="718"/>
        <w:gridCol w:w="567"/>
        <w:gridCol w:w="567"/>
        <w:gridCol w:w="503"/>
      </w:tblGrid>
      <w:tr w:rsidR="006B2350" w14:paraId="5B6E53BC" w14:textId="77777777" w:rsidTr="006B2350">
        <w:trPr>
          <w:cantSplit/>
          <w:trHeight w:val="1740"/>
          <w:jc w:val="center"/>
        </w:trPr>
        <w:tc>
          <w:tcPr>
            <w:tcW w:w="3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6D37D73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 сарадника/звања сарадника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A80A847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Сарадниик у настави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4C47D3E" w14:textId="0B92232C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 ван радног односа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1057803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Сарадник за део практичне </w:t>
            </w:r>
          </w:p>
          <w:p w14:paraId="69D9BF50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наставе/Клинички асистент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18D510D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Асистент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56B5CA2" w14:textId="6458C03A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Асистент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докторатом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2CD5E77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Стипендиста МПНТР Србије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BADA3C5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Истраживач приправник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F707A4F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Истраживач сарадник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9110CF4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Уметнички сарадник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E2AC7FB" w14:textId="3809BD5F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уметнички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A46ABC5" w14:textId="125DB90F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Самостални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уметнички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4387843" w14:textId="76679BE4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Стручни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56A780F" w14:textId="4A3FD195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стручни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08CA97F" w14:textId="07CA70E0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Самостални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стручни</w:t>
            </w:r>
            <w:r w:rsidR="006B235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F4F4301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Лектор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ECA5D59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 лектор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46BECF6" w14:textId="77777777" w:rsidR="00C112B9" w:rsidRDefault="0089032F" w:rsidP="006B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Остали</w:t>
            </w:r>
          </w:p>
        </w:tc>
      </w:tr>
      <w:tr w:rsidR="00C112B9" w14:paraId="25B83D03" w14:textId="77777777" w:rsidTr="006B2350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8F403E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A06869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24E7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1958F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77C47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B7F76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9BB1F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063DF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834D1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280C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83C01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6E069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003BA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FC68B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4A8E4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41D49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84D28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8CAD9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CC7C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408AF5F9" w14:textId="77777777" w:rsidTr="006B2350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096645" w14:textId="77777777" w:rsidR="00C112B9" w:rsidRDefault="00C112B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5382A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68679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5AFED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083E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04AE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60C3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4F1F0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65235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A4A8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9E92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D3057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848C5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848E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1D6A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5A85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48681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F6EE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DDDD9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436469DD" w14:textId="77777777" w:rsidTr="006B2350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0B1E8F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Запослених са непуним  радним временом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A02A43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2562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2F31B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9216E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84D62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8B8B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7210F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1326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F6E05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089A4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2A21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1AE4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732F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9B9D9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F8FAC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A619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3FA76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57B9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155A8CB7" w14:textId="77777777" w:rsidTr="006B2350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3E1AB9" w14:textId="77777777" w:rsidR="00C112B9" w:rsidRDefault="00C112B9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42A70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2CCEA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0867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33DDC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D0AF1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DA6A1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25A31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ED966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B07F8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862A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8CDAD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B4127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3641F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8C903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4993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7B98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4B64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21738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63465E5F" w14:textId="77777777" w:rsidTr="006B2350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50D90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Ангажованих у допунском раду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76394A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0758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2A2F0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5B53E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AFCA0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605A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27C8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F2F3C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6410D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E73F0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8F1F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75A1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7D12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50038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A573D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59F8B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A756C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7EE8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2A305FA7" w14:textId="77777777" w:rsidTr="006B2350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9F5E98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CBF45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42699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D8E60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FD41C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25C9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6139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9B98A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3BE2A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7241E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56690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07D09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D905C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C022A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E155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859F0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34D2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48BA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0DF9A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241FCF2B" w14:textId="77777777" w:rsidTr="006B2350">
        <w:trPr>
          <w:jc w:val="center"/>
        </w:trPr>
        <w:tc>
          <w:tcPr>
            <w:tcW w:w="2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D26289" w14:textId="77777777" w:rsidR="00C112B9" w:rsidRDefault="0089032F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Укупан број</w:t>
            </w: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1AE594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УАС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E6475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CAA8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35EA1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63067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FB07D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7FD4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C352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0FBE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0BBC3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41070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6E74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3DC9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3985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79CD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07D0A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DC382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635E2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5B5B8D44" w14:textId="77777777" w:rsidTr="006B2350">
        <w:trPr>
          <w:jc w:val="center"/>
        </w:trPr>
        <w:tc>
          <w:tcPr>
            <w:tcW w:w="2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5B65A8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57D159" w14:textId="77777777" w:rsidR="00C112B9" w:rsidRDefault="0089032F" w:rsidP="00F62810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ВЈ</w:t>
            </w:r>
          </w:p>
        </w:tc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070BC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5C10A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F7F9C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367E6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9CA603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99A47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467DB5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516FD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CFC0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9C64D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D65C7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5DD1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01E2A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32046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E0BB44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CE83C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E6190C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1284AF4E" w14:textId="77777777">
        <w:trPr>
          <w:jc w:val="center"/>
        </w:trPr>
        <w:tc>
          <w:tcPr>
            <w:tcW w:w="34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475479" w14:textId="77777777" w:rsidR="00C112B9" w:rsidRDefault="0089032F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Укупан број сарадника</w:t>
            </w:r>
          </w:p>
        </w:tc>
        <w:tc>
          <w:tcPr>
            <w:tcW w:w="1137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809FF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218D8193" w14:textId="77777777">
        <w:trPr>
          <w:jc w:val="center"/>
        </w:trPr>
        <w:tc>
          <w:tcPr>
            <w:tcW w:w="14786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745F325" w14:textId="77777777" w:rsidR="00C112B9" w:rsidRDefault="0089032F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Рачунају се сви сарадници и ангажовани само на УАС, као и на некој ВЈ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4CB0A18B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  <w:sectPr w:rsidR="00C112B9">
          <w:footerReference w:type="default" r:id="rId12"/>
          <w:pgSz w:w="16838" w:h="11906" w:orient="landscape"/>
          <w:pgMar w:top="993" w:right="1134" w:bottom="1134" w:left="1134" w:header="0" w:footer="709" w:gutter="0"/>
          <w:pgNumType w:start="4"/>
          <w:cols w:space="720"/>
          <w:formProt w:val="0"/>
          <w:docGrid w:linePitch="100"/>
        </w:sectPr>
      </w:pPr>
    </w:p>
    <w:p w14:paraId="2F3233BA" w14:textId="7AD15C14" w:rsidR="00C112B9" w:rsidRDefault="0089032F" w:rsidP="000155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УВОД </w:t>
      </w:r>
      <w:r w:rsidR="00CA67A6" w:rsidRPr="00015594">
        <w:rPr>
          <w:rFonts w:ascii="Times New Roman" w:hAnsi="Times New Roman" w:cs="Times New Roman"/>
          <w:b/>
          <w:bCs/>
          <w:color w:val="auto"/>
          <w:sz w:val="22"/>
          <w:szCs w:val="22"/>
          <w:lang w:val="sr-Cyrl-RS"/>
        </w:rPr>
        <w:t>-</w:t>
      </w:r>
      <w:r w:rsidRPr="0001559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УСТАНОВА</w:t>
      </w:r>
      <w:r w:rsidR="00CA67A6">
        <w:rPr>
          <w:rFonts w:ascii="Times New Roman" w:hAnsi="Times New Roman" w:cs="Times New Roman"/>
          <w:bCs/>
          <w:color w:val="auto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bCs/>
          <w:caps/>
          <w:color w:val="auto"/>
          <w:sz w:val="22"/>
          <w:szCs w:val="22"/>
        </w:rPr>
        <w:t xml:space="preserve">(ПОПУЊАВА </w:t>
      </w:r>
      <w:r w:rsidR="00CA67A6">
        <w:rPr>
          <w:rFonts w:ascii="Times New Roman" w:hAnsi="Times New Roman" w:cs="Times New Roman"/>
          <w:bCs/>
          <w:caps/>
          <w:color w:val="auto"/>
          <w:sz w:val="22"/>
          <w:szCs w:val="22"/>
          <w:lang w:val="sr-Cyrl-RS"/>
        </w:rPr>
        <w:t xml:space="preserve">РК НА ОСНОВУ ДОКУМЕНТАЦИЈЕ </w:t>
      </w:r>
      <w:r>
        <w:rPr>
          <w:rFonts w:ascii="Times New Roman" w:hAnsi="Times New Roman" w:cs="Times New Roman"/>
          <w:caps/>
          <w:color w:val="auto"/>
          <w:sz w:val="22"/>
          <w:szCs w:val="22"/>
        </w:rPr>
        <w:t>Факултет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 xml:space="preserve">А </w:t>
      </w:r>
      <w:r w:rsidR="00A27911">
        <w:rPr>
          <w:rFonts w:ascii="Times New Roman" w:hAnsi="Times New Roman" w:cs="Times New Roman"/>
          <w:caps/>
          <w:color w:val="auto"/>
          <w:sz w:val="22"/>
          <w:szCs w:val="22"/>
        </w:rPr>
        <w:t>/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 xml:space="preserve"> </w:t>
      </w:r>
      <w:r w:rsidR="00A27911">
        <w:rPr>
          <w:rFonts w:ascii="Times New Roman" w:hAnsi="Times New Roman" w:cs="Times New Roman"/>
          <w:caps/>
          <w:color w:val="auto"/>
          <w:sz w:val="22"/>
          <w:szCs w:val="22"/>
        </w:rPr>
        <w:t>УМЕТНИЧК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>Е</w:t>
      </w:r>
      <w:r w:rsidR="00A27911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АКАДЕМИЈ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aps/>
          <w:color w:val="auto"/>
          <w:sz w:val="22"/>
          <w:szCs w:val="22"/>
        </w:rPr>
        <w:t>, Висок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школ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aps/>
          <w:color w:val="auto"/>
          <w:sz w:val="22"/>
          <w:szCs w:val="22"/>
        </w:rPr>
        <w:t>, Висок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школ</w:t>
      </w:r>
      <w:r w:rsidR="00CA67A6">
        <w:rPr>
          <w:rFonts w:ascii="Times New Roman" w:hAnsi="Times New Roman" w:cs="Times New Roman"/>
          <w:caps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струковних студија)</w:t>
      </w:r>
    </w:p>
    <w:tbl>
      <w:tblPr>
        <w:tblW w:w="94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56"/>
        <w:gridCol w:w="825"/>
        <w:gridCol w:w="1229"/>
        <w:gridCol w:w="1539"/>
        <w:gridCol w:w="133"/>
        <w:gridCol w:w="11"/>
        <w:gridCol w:w="1873"/>
        <w:gridCol w:w="1589"/>
      </w:tblGrid>
      <w:tr w:rsidR="00C112B9" w14:paraId="302F6527" w14:textId="77777777">
        <w:trPr>
          <w:trHeight w:val="173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33F7456E" w14:textId="77777777" w:rsidR="00C112B9" w:rsidRDefault="0089032F">
            <w:pPr>
              <w:spacing w:after="0"/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</w:rPr>
            </w:pPr>
            <w:bookmarkStart w:id="9" w:name="_Toc274139574"/>
            <w:bookmarkStart w:id="10" w:name="_Toc3319946"/>
            <w:bookmarkStart w:id="11" w:name="_Toc270344501"/>
            <w:bookmarkStart w:id="12" w:name="_Toc274744606"/>
            <w:bookmarkStart w:id="13" w:name="_Toc273775837"/>
            <w:r>
              <w:rPr>
                <w:rFonts w:ascii="Times New Roman" w:hAnsi="Times New Roman" w:cs="Times New Roman"/>
                <w:b/>
                <w:caps/>
                <w:color w:val="auto"/>
                <w:sz w:val="22"/>
                <w:szCs w:val="22"/>
              </w:rPr>
              <w:t>Назив  високошколске установе:</w:t>
            </w:r>
            <w:bookmarkEnd w:id="9"/>
            <w:bookmarkEnd w:id="10"/>
            <w:bookmarkEnd w:id="11"/>
            <w:bookmarkEnd w:id="12"/>
            <w:bookmarkEnd w:id="13"/>
          </w:p>
        </w:tc>
      </w:tr>
      <w:tr w:rsidR="00C112B9" w14:paraId="63D7833C" w14:textId="77777777">
        <w:trPr>
          <w:trHeight w:val="172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25485AFE" w14:textId="77777777" w:rsidR="00C112B9" w:rsidRDefault="00C112B9">
            <w:pPr>
              <w:pStyle w:val="Heading1"/>
              <w:jc w:val="both"/>
              <w:rPr>
                <w:bCs w:val="0"/>
                <w:color w:val="auto"/>
                <w:sz w:val="22"/>
                <w:szCs w:val="22"/>
              </w:rPr>
            </w:pPr>
          </w:p>
        </w:tc>
      </w:tr>
      <w:tr w:rsidR="00C112B9" w14:paraId="14B31EDF" w14:textId="77777777">
        <w:trPr>
          <w:trHeight w:val="340"/>
          <w:jc w:val="center"/>
        </w:trPr>
        <w:tc>
          <w:tcPr>
            <w:tcW w:w="3108" w:type="dxa"/>
            <w:gridSpan w:val="3"/>
            <w:shd w:val="clear" w:color="auto" w:fill="auto"/>
            <w:vAlign w:val="center"/>
          </w:tcPr>
          <w:p w14:paraId="5DD28124" w14:textId="31052423" w:rsidR="00C112B9" w:rsidRPr="00A21585" w:rsidRDefault="0089032F">
            <w:pPr>
              <w:spacing w:after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  <w:bookmarkStart w:id="14" w:name="_Toc274139576"/>
            <w:bookmarkStart w:id="15" w:name="_Toc273775839"/>
            <w:bookmarkStart w:id="16" w:name="_Toc270344503"/>
            <w:bookmarkStart w:id="17" w:name="_Toc274744608"/>
            <w:bookmarkStart w:id="18" w:name="_Toc3319947"/>
            <w:r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 xml:space="preserve">ФАК </w:t>
            </w:r>
            <w:r w:rsidR="00CA67A6">
              <w:rPr>
                <w:rFonts w:ascii="Times New Roman" w:hAnsi="Times New Roman" w:cs="Times New Roman"/>
                <w:caps/>
                <w:color w:val="auto"/>
                <w:sz w:val="22"/>
                <w:szCs w:val="22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 xml:space="preserve"> Факултет</w:t>
            </w:r>
            <w:bookmarkEnd w:id="14"/>
            <w:bookmarkEnd w:id="15"/>
            <w:bookmarkEnd w:id="16"/>
            <w:bookmarkEnd w:id="17"/>
            <w:bookmarkEnd w:id="18"/>
            <w:r w:rsidR="00A21585"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 xml:space="preserve">/УАК </w:t>
            </w:r>
            <w:r w:rsidR="00CA67A6">
              <w:rPr>
                <w:rFonts w:ascii="Times New Roman" w:hAnsi="Times New Roman" w:cs="Times New Roman"/>
                <w:caps/>
                <w:color w:val="auto"/>
                <w:sz w:val="22"/>
                <w:szCs w:val="22"/>
                <w:lang w:val="sr-Cyrl-RS"/>
              </w:rPr>
              <w:t>-</w:t>
            </w:r>
            <w:r w:rsidR="00A21585"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 xml:space="preserve"> УМЕТНИЧКА АКАДЕМИЈА</w:t>
            </w:r>
          </w:p>
        </w:tc>
        <w:tc>
          <w:tcPr>
            <w:tcW w:w="2901" w:type="dxa"/>
            <w:gridSpan w:val="3"/>
            <w:shd w:val="clear" w:color="auto" w:fill="auto"/>
            <w:vAlign w:val="center"/>
          </w:tcPr>
          <w:p w14:paraId="6FB134F1" w14:textId="77777777" w:rsidR="00C112B9" w:rsidRDefault="0089032F">
            <w:pPr>
              <w:spacing w:after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  <w:bookmarkStart w:id="19" w:name="_Toc274139578"/>
            <w:bookmarkStart w:id="20" w:name="_Toc3319948"/>
            <w:bookmarkStart w:id="21" w:name="_Toc274744610"/>
            <w:bookmarkStart w:id="22" w:name="_Toc273775841"/>
            <w:bookmarkStart w:id="23" w:name="_Toc270344505"/>
            <w:r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>ВШ - Висока школа</w:t>
            </w:r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3473" w:type="dxa"/>
            <w:gridSpan w:val="3"/>
            <w:shd w:val="clear" w:color="auto" w:fill="auto"/>
            <w:vAlign w:val="center"/>
          </w:tcPr>
          <w:p w14:paraId="7C48ECD8" w14:textId="77777777" w:rsidR="00C112B9" w:rsidRDefault="0089032F">
            <w:pPr>
              <w:spacing w:after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  <w:bookmarkStart w:id="24" w:name="_Toc274139579"/>
            <w:bookmarkStart w:id="25" w:name="_Toc273775842"/>
            <w:bookmarkStart w:id="26" w:name="_Toc3319949"/>
            <w:bookmarkStart w:id="27" w:name="_Toc270344506"/>
            <w:bookmarkStart w:id="28" w:name="_Toc274744611"/>
            <w:r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>ВШСС - Висока школа струковних студија</w:t>
            </w:r>
            <w:bookmarkEnd w:id="24"/>
            <w:bookmarkEnd w:id="25"/>
            <w:bookmarkEnd w:id="26"/>
            <w:bookmarkEnd w:id="27"/>
            <w:bookmarkEnd w:id="28"/>
          </w:p>
        </w:tc>
      </w:tr>
      <w:tr w:rsidR="00C112B9" w14:paraId="5D3F1634" w14:textId="77777777">
        <w:trPr>
          <w:trHeight w:val="255"/>
          <w:jc w:val="center"/>
        </w:trPr>
        <w:tc>
          <w:tcPr>
            <w:tcW w:w="2027" w:type="dxa"/>
            <w:shd w:val="clear" w:color="auto" w:fill="auto"/>
          </w:tcPr>
          <w:p w14:paraId="36B402FD" w14:textId="77777777" w:rsidR="00C112B9" w:rsidRDefault="0089032F">
            <w:pPr>
              <w:spacing w:after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  <w:bookmarkStart w:id="29" w:name="_Toc3319950"/>
            <w:r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>Адреса:</w:t>
            </w:r>
            <w:bookmarkStart w:id="30" w:name="_Toc274139580"/>
            <w:bookmarkStart w:id="31" w:name="_Toc270344507"/>
            <w:bookmarkStart w:id="32" w:name="_Toc273775843"/>
            <w:bookmarkStart w:id="33" w:name="_Toc274744612"/>
            <w:bookmarkEnd w:id="29"/>
            <w:bookmarkEnd w:id="30"/>
            <w:bookmarkEnd w:id="31"/>
            <w:bookmarkEnd w:id="32"/>
            <w:bookmarkEnd w:id="33"/>
          </w:p>
        </w:tc>
        <w:tc>
          <w:tcPr>
            <w:tcW w:w="7455" w:type="dxa"/>
            <w:gridSpan w:val="8"/>
            <w:shd w:val="clear" w:color="auto" w:fill="auto"/>
          </w:tcPr>
          <w:p w14:paraId="32E383AB" w14:textId="77777777" w:rsidR="00C112B9" w:rsidRDefault="00C112B9">
            <w:pPr>
              <w:spacing w:after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</w:p>
        </w:tc>
      </w:tr>
      <w:tr w:rsidR="00C112B9" w14:paraId="5748AE99" w14:textId="77777777">
        <w:trPr>
          <w:trHeight w:val="255"/>
          <w:jc w:val="center"/>
        </w:trPr>
        <w:tc>
          <w:tcPr>
            <w:tcW w:w="2027" w:type="dxa"/>
            <w:shd w:val="clear" w:color="auto" w:fill="auto"/>
          </w:tcPr>
          <w:p w14:paraId="5843B5FC" w14:textId="77777777" w:rsidR="00C112B9" w:rsidRDefault="0089032F">
            <w:pPr>
              <w:spacing w:after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  <w:bookmarkStart w:id="34" w:name="_Toc3319951"/>
            <w:r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>Web адреса:</w:t>
            </w:r>
            <w:bookmarkEnd w:id="34"/>
          </w:p>
        </w:tc>
        <w:tc>
          <w:tcPr>
            <w:tcW w:w="7455" w:type="dxa"/>
            <w:gridSpan w:val="8"/>
            <w:shd w:val="clear" w:color="auto" w:fill="auto"/>
          </w:tcPr>
          <w:p w14:paraId="38A9705F" w14:textId="77777777" w:rsidR="00C112B9" w:rsidRDefault="00C112B9">
            <w:pPr>
              <w:spacing w:after="0"/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</w:pPr>
          </w:p>
        </w:tc>
      </w:tr>
      <w:tr w:rsidR="00C112B9" w14:paraId="4A5D9C33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1A5F055E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Образовно-научно/образовно-уметничко поље:</w:t>
            </w:r>
          </w:p>
        </w:tc>
      </w:tr>
      <w:tr w:rsidR="00C112B9" w14:paraId="6A6CE51D" w14:textId="77777777">
        <w:trPr>
          <w:trHeight w:val="340"/>
          <w:jc w:val="center"/>
        </w:trPr>
        <w:tc>
          <w:tcPr>
            <w:tcW w:w="2283" w:type="dxa"/>
            <w:gridSpan w:val="2"/>
            <w:shd w:val="clear" w:color="auto" w:fill="auto"/>
            <w:vAlign w:val="center"/>
          </w:tcPr>
          <w:p w14:paraId="043E1B16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Природно-математичке науке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5DA1C434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Друштвено-хуманистичке науке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1F0D4FC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Медицинске науке</w:t>
            </w: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2F279613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Техничко-технолошке науке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CB5182B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Уметност</w:t>
            </w:r>
          </w:p>
        </w:tc>
      </w:tr>
      <w:tr w:rsidR="00442522" w14:paraId="3FC24037" w14:textId="77777777">
        <w:trPr>
          <w:trHeight w:val="340"/>
          <w:jc w:val="center"/>
        </w:trPr>
        <w:tc>
          <w:tcPr>
            <w:tcW w:w="2283" w:type="dxa"/>
            <w:gridSpan w:val="2"/>
            <w:shd w:val="clear" w:color="auto" w:fill="auto"/>
            <w:vAlign w:val="center"/>
          </w:tcPr>
          <w:p w14:paraId="6E9E6BEA" w14:textId="77777777" w:rsidR="00442522" w:rsidRDefault="004425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4E9EDCCE" w14:textId="77777777" w:rsidR="00442522" w:rsidRDefault="004425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F899AC9" w14:textId="77777777" w:rsidR="00442522" w:rsidRDefault="004425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1D03E398" w14:textId="77777777" w:rsidR="00442522" w:rsidRDefault="004425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93EF824" w14:textId="77777777" w:rsidR="00442522" w:rsidRDefault="00442522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112B9" w14:paraId="4A93F584" w14:textId="77777777">
        <w:trPr>
          <w:trHeight w:val="340"/>
          <w:jc w:val="center"/>
        </w:trPr>
        <w:tc>
          <w:tcPr>
            <w:tcW w:w="9482" w:type="dxa"/>
            <w:gridSpan w:val="9"/>
            <w:shd w:val="clear" w:color="auto" w:fill="auto"/>
            <w:vAlign w:val="center"/>
          </w:tcPr>
          <w:p w14:paraId="1A264E3B" w14:textId="77777777" w:rsidR="00C112B9" w:rsidRDefault="0089032F" w:rsidP="00442522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Број</w:t>
            </w:r>
            <w:r w:rsidR="0044252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акредитованих студената</w:t>
            </w:r>
          </w:p>
        </w:tc>
      </w:tr>
      <w:tr w:rsidR="00C112B9" w14:paraId="29CBCFEA" w14:textId="77777777">
        <w:trPr>
          <w:trHeight w:val="239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293E98C1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Основне академске студије  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176E8B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5758B979" w14:textId="77777777">
        <w:trPr>
          <w:trHeight w:val="244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0AF40666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Мастер академске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EA627F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24BD2530" w14:textId="77777777">
        <w:trPr>
          <w:trHeight w:val="275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01D04960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Специјалистичке академске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E9BA95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670DA79C" w14:textId="77777777">
        <w:trPr>
          <w:trHeight w:val="137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07486919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Докторске академске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FF4A292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5E00A893" w14:textId="77777777">
        <w:trPr>
          <w:trHeight w:val="141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11E3ED28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Основне струковне студије 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00DD711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52F2B5A1" w14:textId="77777777">
        <w:trPr>
          <w:trHeight w:val="173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5A5003EA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Специјалистичке струковне 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AB3132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1CF97619" w14:textId="77777777">
        <w:trPr>
          <w:trHeight w:val="191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442EC1FF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Мастерструковнестудије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0D52BAD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20D65472" w14:textId="77777777">
        <w:trPr>
          <w:trHeight w:val="125"/>
          <w:jc w:val="center"/>
        </w:trPr>
        <w:tc>
          <w:tcPr>
            <w:tcW w:w="7893" w:type="dxa"/>
            <w:gridSpan w:val="8"/>
            <w:shd w:val="clear" w:color="auto" w:fill="auto"/>
            <w:vAlign w:val="center"/>
          </w:tcPr>
          <w:p w14:paraId="2934664A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Укупан број студената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A44EA1E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6F2FC300" w14:textId="77777777">
        <w:trPr>
          <w:trHeight w:val="507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59726132" w14:textId="77777777" w:rsidR="00C112B9" w:rsidRDefault="0089032F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Часова активне наставе на свим програмима установе из уједињеног електронског формулара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4079575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Предавања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1FD5843" w14:textId="7777777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Вежбе</w:t>
            </w:r>
          </w:p>
        </w:tc>
      </w:tr>
      <w:tr w:rsidR="00C112B9" w14:paraId="0E5A4C99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1658CDD7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Основне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7DD7ECE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7568C8A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75F2A0DA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3939417B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Мастер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491D27D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944F833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4D265EC0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7811D3B6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Специјалистичке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EF3EB85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E9F37A4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04861475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540DD33A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Докторске академске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16D2BFE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443D7388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56AFEBCC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26CB7D22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Основне струковне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78C56C5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DE9A01B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614C76EB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35F5CF98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Специјалистичке струковне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229D5EF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A00F1E4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3306B1A6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4D7AECF6" w14:textId="77777777" w:rsidR="00C112B9" w:rsidRDefault="0089032F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Мастер струковне студије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FE1802A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FED38E" w14:textId="77777777" w:rsidR="00C112B9" w:rsidRDefault="00C112B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20A20A83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22D9F696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Укупан број часова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ED5A4B2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51C1018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2A3AE8BA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037A1A5C" w14:textId="77777777" w:rsidR="00C112B9" w:rsidRDefault="0089032F">
            <w:pPr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Укупан број часова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активне наставе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7E51FBEF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196944AE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30FEE670" w14:textId="77777777" w:rsidR="00C112B9" w:rsidRDefault="0089032F">
            <w:pPr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Простор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3DDB1960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</w:pPr>
          </w:p>
        </w:tc>
      </w:tr>
      <w:tr w:rsidR="00C112B9" w14:paraId="4D0948F8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767C81A7" w14:textId="77777777" w:rsidR="00C112B9" w:rsidRDefault="0089032F">
            <w:pPr>
              <w:spacing w:after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Простор, библиотека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2186D796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5CC56884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784123C3" w14:textId="77777777" w:rsidR="00C112B9" w:rsidRDefault="0089032F">
            <w:pPr>
              <w:spacing w:after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Простор, укупна квадратура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7605EF97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376F628F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1C47891D" w14:textId="77777777" w:rsidR="00C112B9" w:rsidRDefault="0089032F">
            <w:pPr>
              <w:spacing w:after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Однос укупне квадратуре/укупног броја студената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7F63EC5B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1563A2B9" w14:textId="77777777">
        <w:trPr>
          <w:trHeight w:val="340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4724D965" w14:textId="77777777" w:rsidR="00C112B9" w:rsidRDefault="0089032F">
            <w:pPr>
              <w:spacing w:after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Укупан број библиотечких јединица из области из које се изводи наставни процес</w:t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(база електронских јединица)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6BB4E289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highlight w:val="yellow"/>
              </w:rPr>
            </w:pPr>
          </w:p>
        </w:tc>
      </w:tr>
      <w:tr w:rsidR="00C112B9" w14:paraId="53267962" w14:textId="77777777">
        <w:trPr>
          <w:trHeight w:val="387"/>
          <w:jc w:val="center"/>
        </w:trPr>
        <w:tc>
          <w:tcPr>
            <w:tcW w:w="6020" w:type="dxa"/>
            <w:gridSpan w:val="7"/>
            <w:shd w:val="clear" w:color="auto" w:fill="auto"/>
            <w:vAlign w:val="center"/>
          </w:tcPr>
          <w:p w14:paraId="2A665DEA" w14:textId="77777777" w:rsidR="00C112B9" w:rsidRDefault="0089032F">
            <w:pPr>
              <w:spacing w:after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Укупан број рачунара у рачунарским учионицама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14:paraId="342D9128" w14:textId="77777777" w:rsidR="00C112B9" w:rsidRDefault="00C112B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060B73E1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  <w:sectPr w:rsidR="00C112B9">
          <w:headerReference w:type="default" r:id="rId13"/>
          <w:footerReference w:type="default" r:id="rId14"/>
          <w:pgSz w:w="11906" w:h="16838"/>
          <w:pgMar w:top="1134" w:right="1134" w:bottom="1134" w:left="1418" w:header="709" w:footer="709" w:gutter="0"/>
          <w:pgNumType w:start="5"/>
          <w:cols w:space="720"/>
          <w:formProt w:val="0"/>
          <w:docGrid w:linePitch="360"/>
        </w:sectPr>
      </w:pPr>
    </w:p>
    <w:p w14:paraId="006938F6" w14:textId="3D99D316" w:rsidR="00C112B9" w:rsidRDefault="0089032F" w:rsidP="00CA67A6">
      <w:pPr>
        <w:spacing w:after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Број наставника </w:t>
      </w:r>
      <w:r w:rsidR="00CA67A6">
        <w:rPr>
          <w:rFonts w:ascii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  <w:r w:rsidRPr="00CA67A6">
        <w:rPr>
          <w:rFonts w:ascii="Times New Roman" w:hAnsi="Times New Roman" w:cs="Times New Roman"/>
          <w:bCs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Попуњава</w:t>
      </w:r>
      <w:r w:rsidR="0044252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РК на основу документације </w:t>
      </w:r>
      <w:r>
        <w:rPr>
          <w:rFonts w:ascii="Times New Roman" w:hAnsi="Times New Roman" w:cs="Times New Roman"/>
          <w:color w:val="auto"/>
          <w:sz w:val="22"/>
          <w:szCs w:val="22"/>
        </w:rPr>
        <w:t>Факултет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</w:t>
      </w:r>
      <w:r w:rsidR="00442522">
        <w:rPr>
          <w:rFonts w:ascii="Times New Roman" w:hAnsi="Times New Roman" w:cs="Times New Roman"/>
          <w:color w:val="auto"/>
          <w:sz w:val="22"/>
          <w:szCs w:val="22"/>
        </w:rPr>
        <w:t>/Уметничк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 w:rsidR="00442522">
        <w:rPr>
          <w:rFonts w:ascii="Times New Roman" w:hAnsi="Times New Roman" w:cs="Times New Roman"/>
          <w:color w:val="auto"/>
          <w:sz w:val="22"/>
          <w:szCs w:val="22"/>
        </w:rPr>
        <w:t xml:space="preserve"> академиј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>, Висок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школ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Висок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школ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струковних студија</w:t>
      </w:r>
      <w:r w:rsidRPr="00CA67A6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1035"/>
        <w:gridCol w:w="913"/>
        <w:gridCol w:w="651"/>
        <w:gridCol w:w="1174"/>
        <w:gridCol w:w="968"/>
        <w:gridCol w:w="986"/>
        <w:gridCol w:w="653"/>
        <w:gridCol w:w="780"/>
        <w:gridCol w:w="783"/>
        <w:gridCol w:w="625"/>
        <w:gridCol w:w="567"/>
        <w:gridCol w:w="567"/>
        <w:gridCol w:w="981"/>
        <w:gridCol w:w="656"/>
      </w:tblGrid>
      <w:tr w:rsidR="00C112B9" w14:paraId="7BCA9A8A" w14:textId="77777777" w:rsidTr="00BB0D26">
        <w:trPr>
          <w:cantSplit/>
          <w:trHeight w:hRule="exact" w:val="132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FBAEE03" w14:textId="77777777" w:rsidR="00C112B9" w:rsidRDefault="0089032F">
            <w:pPr>
              <w:spacing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 наставника/звања наставника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149CF39" w14:textId="130B4AFA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Наставник страног  </w:t>
            </w:r>
            <w:r w:rsidR="00F6281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језика</w:t>
            </w: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79F6F50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Наставник вештина</w:t>
            </w: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A7E0CFB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Предавач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0C4C683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Предавач </w:t>
            </w:r>
          </w:p>
          <w:p w14:paraId="58005473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ван радног односа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FB496D9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</w:t>
            </w:r>
          </w:p>
          <w:p w14:paraId="6E0BB8DA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предавач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2BF81F9" w14:textId="0E8F1D54" w:rsidR="00C112B9" w:rsidRPr="00BB0D26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есор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уковних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ија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7EA1430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A152A0A" w14:textId="66CFDD45" w:rsidR="00C112B9" w:rsidRPr="00BB0D26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Ванр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едни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8FA88BD" w14:textId="5E505E52" w:rsidR="00C112B9" w:rsidRPr="00BB0D26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Редов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E5CA2F5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Истраживач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2E48B36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Емеритус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4BD7A59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Члан САНУ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40B792E" w14:textId="42874C79" w:rsidR="00C112B9" w:rsidRPr="00BB0D26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Гост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ујући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есор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3734B32D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Остали</w:t>
            </w:r>
          </w:p>
        </w:tc>
      </w:tr>
      <w:tr w:rsidR="00C112B9" w14:paraId="1CB22C7A" w14:textId="77777777" w:rsidTr="00BB0D26">
        <w:trPr>
          <w:trHeight w:val="275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978E21" w14:textId="77777777" w:rsidR="00C112B9" w:rsidRDefault="0089032F" w:rsidP="00BB0D26">
            <w:pPr>
              <w:spacing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34545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46AF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D86C0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B4603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DD0A5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32B1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F9BA25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709A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E99725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58339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111A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045E2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5CAB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0F941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12B9" w14:paraId="6503D865" w14:textId="77777777" w:rsidTr="00BB0D26">
        <w:trPr>
          <w:trHeight w:val="19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60F52C" w14:textId="77777777" w:rsidR="00C112B9" w:rsidRDefault="0089032F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Запослених са непуним радним временом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A834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7C3DF2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615B6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FD881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AC13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3DD55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3EEB1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CE53E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76CBA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7042D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175F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77D9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F9E32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CD63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12B9" w14:paraId="3B8D3494" w14:textId="77777777" w:rsidTr="00BB0D26">
        <w:trPr>
          <w:trHeight w:val="19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18CCE" w14:textId="77777777" w:rsidR="00C112B9" w:rsidRDefault="0089032F">
            <w:pPr>
              <w:spacing w:after="0"/>
              <w:ind w:right="-156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Ангажовани у допунском раду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D3AD2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A7783A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BC4406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8A9D3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EAE6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6B589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DF211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60EE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779F8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0849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B80A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64554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9266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2A5B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12B9" w14:paraId="4B5F14E8" w14:textId="77777777" w:rsidTr="00BB0D26">
        <w:trPr>
          <w:trHeight w:val="197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26E157" w14:textId="77777777" w:rsidR="00C112B9" w:rsidRDefault="0089032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Укупан број 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F9CB2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B4D8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EB01D9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B2C3B0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0A1979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7FE4F6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7F9F6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145F0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8DA8F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97F26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3A6DB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91118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5B2DE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FCF565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12B9" w14:paraId="61342E85" w14:textId="77777777">
        <w:trPr>
          <w:trHeight w:val="194"/>
          <w:jc w:val="center"/>
        </w:trPr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B1F3BB" w14:textId="77777777" w:rsidR="00C112B9" w:rsidRDefault="0089032F">
            <w:pPr>
              <w:spacing w:after="0"/>
              <w:ind w:right="-14"/>
              <w:contextualSpacing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Укупан број наставника</w:t>
            </w:r>
          </w:p>
        </w:tc>
        <w:tc>
          <w:tcPr>
            <w:tcW w:w="1133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0128A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12B9" w14:paraId="7D8E16B8" w14:textId="77777777">
        <w:trPr>
          <w:trHeight w:val="368"/>
          <w:jc w:val="center"/>
        </w:trPr>
        <w:tc>
          <w:tcPr>
            <w:tcW w:w="14786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9E97DDB" w14:textId="77777777" w:rsidR="00C112B9" w:rsidRDefault="008903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Рачунају се сви наставници и сарадници ангажовани на в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исокошколској установи.</w:t>
            </w:r>
          </w:p>
        </w:tc>
      </w:tr>
    </w:tbl>
    <w:p w14:paraId="4F0A7AB8" w14:textId="77777777" w:rsidR="00C112B9" w:rsidRDefault="00C112B9">
      <w:pPr>
        <w:spacing w:after="0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14:paraId="6012B1A5" w14:textId="53CCEB9C" w:rsidR="00C112B9" w:rsidRDefault="0089032F" w:rsidP="00CA67A6">
      <w:pPr>
        <w:spacing w:after="0"/>
        <w:contextualSpacing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Број сарадника </w:t>
      </w:r>
      <w:r w:rsidR="00CA67A6">
        <w:rPr>
          <w:rFonts w:ascii="Times New Roman" w:hAnsi="Times New Roman" w:cs="Times New Roman"/>
          <w:b/>
          <w:color w:val="auto"/>
          <w:sz w:val="22"/>
          <w:szCs w:val="22"/>
          <w:lang w:val="sr-Cyrl-RS"/>
        </w:rPr>
        <w:t xml:space="preserve"> </w:t>
      </w:r>
      <w:r w:rsidRPr="00CA67A6">
        <w:rPr>
          <w:rFonts w:ascii="Times New Roman" w:hAnsi="Times New Roman" w:cs="Times New Roman"/>
          <w:bCs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Попуњава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 xml:space="preserve"> РК на основу документације </w:t>
      </w:r>
      <w:r>
        <w:rPr>
          <w:rFonts w:ascii="Times New Roman" w:hAnsi="Times New Roman" w:cs="Times New Roman"/>
          <w:color w:val="auto"/>
          <w:sz w:val="22"/>
          <w:szCs w:val="22"/>
        </w:rPr>
        <w:t>Факултет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а</w:t>
      </w:r>
      <w:r w:rsidR="00442522" w:rsidRPr="00442522">
        <w:rPr>
          <w:rFonts w:ascii="Times New Roman" w:hAnsi="Times New Roman" w:cs="Times New Roman"/>
          <w:color w:val="auto"/>
          <w:sz w:val="22"/>
          <w:szCs w:val="22"/>
        </w:rPr>
        <w:t>/Уметничк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 w:rsidR="00442522" w:rsidRPr="00442522">
        <w:rPr>
          <w:rFonts w:ascii="Times New Roman" w:hAnsi="Times New Roman" w:cs="Times New Roman"/>
          <w:color w:val="auto"/>
          <w:sz w:val="22"/>
          <w:szCs w:val="22"/>
        </w:rPr>
        <w:t xml:space="preserve"> академиј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>, Висок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школ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Висок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школ</w:t>
      </w:r>
      <w:r w:rsidR="00CA67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струковних студија</w:t>
      </w:r>
      <w:r w:rsidRPr="00CA67A6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27"/>
        <w:gridCol w:w="650"/>
        <w:gridCol w:w="567"/>
        <w:gridCol w:w="1134"/>
        <w:gridCol w:w="426"/>
        <w:gridCol w:w="708"/>
        <w:gridCol w:w="683"/>
        <w:gridCol w:w="804"/>
        <w:gridCol w:w="668"/>
        <w:gridCol w:w="671"/>
        <w:gridCol w:w="668"/>
        <w:gridCol w:w="901"/>
        <w:gridCol w:w="708"/>
        <w:gridCol w:w="709"/>
        <w:gridCol w:w="592"/>
        <w:gridCol w:w="460"/>
        <w:gridCol w:w="507"/>
        <w:gridCol w:w="503"/>
      </w:tblGrid>
      <w:tr w:rsidR="00F62810" w14:paraId="7134B46F" w14:textId="77777777" w:rsidTr="00F62810">
        <w:trPr>
          <w:cantSplit/>
          <w:trHeight w:hRule="exact" w:val="1743"/>
          <w:jc w:val="center"/>
        </w:trPr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835E7C0" w14:textId="77777777" w:rsidR="00C112B9" w:rsidRDefault="0089032F">
            <w:pPr>
              <w:spacing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Број сарадника/звања сарадника</w:t>
            </w:r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7087E4D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Сарадниик у настави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BE229BC" w14:textId="3FE586DB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 ван радног односа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E68025D" w14:textId="637350EE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Сарадник за део практичне </w:t>
            </w:r>
          </w:p>
          <w:p w14:paraId="672F875E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наставе/Клинички асистент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25691C55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Асистент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C70B408" w14:textId="186B4E51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Асистент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докторатом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AB777DE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Стипендиста МПНТР Србије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B7E34C7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Истраживач приправник</w:t>
            </w: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03BB6175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Истраживач сарадник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6966A98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Уметнички сарадник</w:t>
            </w: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13841FB0" w14:textId="3D394446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уметнички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EC06DF1" w14:textId="008ED1C2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Самостални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уметнички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47468992" w14:textId="39B2C75B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Стручни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6281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81889C4" w14:textId="00625543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стручни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06A1B56" w14:textId="1A96B073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Самостални</w:t>
            </w:r>
            <w:r w:rsidR="00BB0D2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стручни</w:t>
            </w:r>
            <w:r w:rsidR="00F62810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сарадник</w:t>
            </w: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61A7AB40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Лектор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78619D80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 лектор</w:t>
            </w: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extDirection w:val="btLr"/>
            <w:vAlign w:val="center"/>
          </w:tcPr>
          <w:p w14:paraId="53E41CE1" w14:textId="77777777" w:rsidR="00C112B9" w:rsidRDefault="0089032F" w:rsidP="00F628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Остали</w:t>
            </w:r>
          </w:p>
        </w:tc>
      </w:tr>
      <w:tr w:rsidR="00C112B9" w14:paraId="6002D7C0" w14:textId="77777777" w:rsidTr="00F62810">
        <w:trPr>
          <w:jc w:val="center"/>
        </w:trPr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FAF838" w14:textId="77777777" w:rsidR="00C112B9" w:rsidRDefault="0089032F">
            <w:pPr>
              <w:spacing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Запослених са пуним радним временом </w:t>
            </w:r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11336A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E56C0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2FDA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4A042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F0CC9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EA5E1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27DDB0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707A2A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0B4CD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8F94B2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483A2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C64B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E11CF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222BE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FBA29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98B0D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C47D2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28CBF44C" w14:textId="77777777" w:rsidTr="00F62810">
        <w:trPr>
          <w:jc w:val="center"/>
        </w:trPr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BC7C6" w14:textId="77777777" w:rsidR="00C112B9" w:rsidRDefault="0089032F">
            <w:pPr>
              <w:spacing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Запослених са непуним радним временом</w:t>
            </w:r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CBEDC5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6D5531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69FC3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FE75E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FE9656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DA0C2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1F74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4781C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BAC1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558D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E780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EFC9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3DA74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46B730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EA45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22CF9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343C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062FCEC2" w14:textId="77777777" w:rsidTr="00F62810">
        <w:trPr>
          <w:jc w:val="center"/>
        </w:trPr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7DAA2" w14:textId="77777777" w:rsidR="00C112B9" w:rsidRDefault="0089032F">
            <w:pPr>
              <w:spacing w:after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Ангажованих у допунском раду</w:t>
            </w:r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3B363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9BD31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FEF866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8C1402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E857F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842E6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5B0FD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3A5E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FD65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DEE8DA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97C8D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00AB2F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40411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0CB96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323562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36D69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D2CDD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76D9BAC0" w14:textId="77777777" w:rsidTr="00F62810">
        <w:trPr>
          <w:jc w:val="center"/>
        </w:trPr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1BA28B" w14:textId="77777777" w:rsidR="00C112B9" w:rsidRDefault="0089032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Укупан број </w:t>
            </w:r>
          </w:p>
        </w:tc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37A5F0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589F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EB38F3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F4A92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0A2612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33F6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843B78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A3765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BFE80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3F420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5C67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2C7444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7519CA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6B1FFE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7234C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D1F425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9031F7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6C6F0BFD" w14:textId="77777777">
        <w:trPr>
          <w:jc w:val="center"/>
        </w:trPr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DE58C7" w14:textId="77777777" w:rsidR="00C112B9" w:rsidRDefault="0089032F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Укупан број сарадника</w:t>
            </w:r>
          </w:p>
        </w:tc>
        <w:tc>
          <w:tcPr>
            <w:tcW w:w="1135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009C0B" w14:textId="77777777" w:rsidR="00C112B9" w:rsidRDefault="00C112B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112B9" w14:paraId="5C3F415E" w14:textId="77777777">
        <w:trPr>
          <w:jc w:val="center"/>
        </w:trPr>
        <w:tc>
          <w:tcPr>
            <w:tcW w:w="1478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B2BD960" w14:textId="77777777" w:rsidR="00C112B9" w:rsidRDefault="008903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Рачунају се сви наставници и сарадници ангажовани на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високошколској установи.</w:t>
            </w:r>
          </w:p>
        </w:tc>
      </w:tr>
    </w:tbl>
    <w:p w14:paraId="01BB98FB" w14:textId="77777777" w:rsidR="00C112B9" w:rsidRDefault="00C112B9">
      <w:pPr>
        <w:rPr>
          <w:rFonts w:ascii="Times New Roman" w:hAnsi="Times New Roman" w:cs="Times New Roman"/>
          <w:color w:val="auto"/>
          <w:sz w:val="22"/>
          <w:szCs w:val="22"/>
        </w:rPr>
        <w:sectPr w:rsidR="00C112B9">
          <w:headerReference w:type="default" r:id="rId15"/>
          <w:footerReference w:type="default" r:id="rId16"/>
          <w:pgSz w:w="16838" w:h="11906" w:orient="landscape"/>
          <w:pgMar w:top="1418" w:right="1134" w:bottom="1134" w:left="1134" w:header="709" w:footer="709" w:gutter="0"/>
          <w:pgNumType w:start="6"/>
          <w:cols w:space="720"/>
          <w:formProt w:val="0"/>
          <w:docGrid w:linePitch="360"/>
        </w:sectPr>
      </w:pPr>
    </w:p>
    <w:p w14:paraId="14E882E5" w14:textId="77777777" w:rsidR="00C112B9" w:rsidRDefault="0089032F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color w:val="auto"/>
          <w:sz w:val="22"/>
          <w:szCs w:val="22"/>
        </w:rPr>
      </w:pPr>
      <w:bookmarkStart w:id="35" w:name="_Toc3312502"/>
      <w:bookmarkStart w:id="36" w:name="_Toc3320364"/>
      <w:bookmarkStart w:id="37" w:name="_Toc155628694"/>
      <w:r>
        <w:rPr>
          <w:caps w:val="0"/>
          <w:color w:val="auto"/>
          <w:sz w:val="22"/>
          <w:szCs w:val="22"/>
        </w:rPr>
        <w:lastRenderedPageBreak/>
        <w:t>Увод</w:t>
      </w:r>
      <w:bookmarkEnd w:id="35"/>
      <w:bookmarkEnd w:id="36"/>
      <w:bookmarkEnd w:id="37"/>
    </w:p>
    <w:p w14:paraId="36F23707" w14:textId="77777777" w:rsidR="00C112B9" w:rsidRDefault="0089032F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38" w:name="_Toc3312503"/>
      <w:bookmarkStart w:id="39" w:name="_Toc3320365"/>
      <w:bookmarkStart w:id="40" w:name="_Toc15562869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 о процесу акредитације и провере квалитета</w:t>
      </w:r>
      <w:bookmarkEnd w:id="38"/>
      <w:bookmarkEnd w:id="39"/>
      <w:bookmarkEnd w:id="40"/>
    </w:p>
    <w:p w14:paraId="0535DBFE" w14:textId="77777777" w:rsidR="00C112B9" w:rsidRPr="00590350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Акредитација и провера квалитета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високошколске установе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заснива се на Правилнику о стандардима и поступку за акредитацију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високошколских установа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који је усвојио Национални савет за високо образовање на седници 28.01.2019. (Сл. 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г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ласник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РС 13/2019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) и Закону о високом образовању (Сл.гласник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РС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r-Latn-CS"/>
        </w:rPr>
        <w:t>88/2017, 27/2018 - др.закон и 73/2018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). </w:t>
      </w:r>
    </w:p>
    <w:p w14:paraId="7E454795" w14:textId="77777777" w:rsidR="00C112B9" w:rsidRPr="00590350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Циљ акредитације и провере квалитета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високошколских установа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је да помогне установи у унапређењу квалитета у складу са стандардима европског простора високог образовања и да обавести јавност о квалитету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високошколске установе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</w:p>
    <w:p w14:paraId="42D814B1" w14:textId="77777777" w:rsidR="00C112B9" w:rsidRPr="00590350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Процес акредитације и провере квалитета састоји се од следећих фаза: (1) самовредновање, припрема извештаја о самовредновању и свих прилога у складу са Правилником о стандардима и поступку за акредитацију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високошколских установа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(2) посета рецензентске комисије високошколској установи, (3) припрема извештаја рецензентске комисије и његово усвајање, (4) праћење активности високошколске установе у циљу унапређења квалитета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високошколске установе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</w:p>
    <w:p w14:paraId="769EA3FD" w14:textId="5D1212C7" w:rsidR="00C112B9" w:rsidRPr="00590350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На основу извештаја рецензентске комисије Комисија за акредитацију и проверу квалитета одлучује да ли је 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високошколска установа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акредитован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  <w:r w:rsidR="00F60E6A">
        <w:rPr>
          <w:rFonts w:ascii="Times New Roman" w:hAnsi="Times New Roman" w:cs="Times New Roman"/>
          <w:sz w:val="22"/>
          <w:szCs w:val="22"/>
          <w:lang w:val="ru-RU"/>
        </w:rPr>
        <w:t>Сваки стандард мора бити позитивно оцењен како би била донета Одлука о акредитацији која важи седам година.</w:t>
      </w:r>
    </w:p>
    <w:p w14:paraId="3F060B02" w14:textId="77777777" w:rsidR="00C112B9" w:rsidRPr="00590350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Национално акредитационо тело издаје уверење о акредитацији, односно доноси решење којим се одбија захтев за акредитацију.</w:t>
      </w:r>
    </w:p>
    <w:p w14:paraId="65E12D5B" w14:textId="77777777" w:rsidR="00C112B9" w:rsidRDefault="0089032F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41" w:name="_Toc15562869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</w:t>
      </w:r>
      <w:bookmarkStart w:id="42" w:name="_Toc3320366"/>
      <w:bookmarkStart w:id="43" w:name="_Toc331250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пште информације</w:t>
      </w:r>
      <w:bookmarkEnd w:id="41"/>
      <w:bookmarkEnd w:id="42"/>
      <w:bookmarkEnd w:id="43"/>
    </w:p>
    <w:p w14:paraId="0A95EFE7" w14:textId="77777777" w:rsidR="00C112B9" w:rsidRDefault="0089032F">
      <w:pPr>
        <w:pStyle w:val="ListParagraph"/>
        <w:spacing w:before="60" w:after="120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Поред извештаја о самовредновању и свих прилога, у складу са Правилником о стандардима и поступку за акредитацију </w:t>
      </w:r>
      <w:r>
        <w:rPr>
          <w:rFonts w:ascii="Times New Roman" w:hAnsi="Times New Roman" w:cs="Times New Roman"/>
          <w:color w:val="auto"/>
          <w:sz w:val="22"/>
          <w:szCs w:val="22"/>
        </w:rPr>
        <w:t>високошколске установе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високошколска установа је на захтев рецензентске комисије обезбедила пре/током/после посете високошколској установи следећа документа: </w:t>
      </w:r>
    </w:p>
    <w:tbl>
      <w:tblPr>
        <w:tblStyle w:val="TableGrid"/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1"/>
        <w:gridCol w:w="8405"/>
      </w:tblGrid>
      <w:tr w:rsidR="00C112B9" w14:paraId="2738CF74" w14:textId="77777777">
        <w:tc>
          <w:tcPr>
            <w:tcW w:w="1051" w:type="dxa"/>
            <w:shd w:val="clear" w:color="auto" w:fill="auto"/>
          </w:tcPr>
          <w:p w14:paraId="35211D5A" w14:textId="77777777" w:rsidR="00C112B9" w:rsidRDefault="0089032F">
            <w:pPr>
              <w:pStyle w:val="ListParagraph"/>
              <w:spacing w:after="0"/>
              <w:ind w:left="0" w:right="5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Р. бр.</w:t>
            </w:r>
          </w:p>
        </w:tc>
        <w:tc>
          <w:tcPr>
            <w:tcW w:w="8405" w:type="dxa"/>
            <w:shd w:val="clear" w:color="auto" w:fill="auto"/>
          </w:tcPr>
          <w:p w14:paraId="526FD485" w14:textId="77777777" w:rsidR="00C112B9" w:rsidRDefault="0089032F">
            <w:pPr>
              <w:pStyle w:val="ListParagraph"/>
              <w:spacing w:after="0"/>
              <w:ind w:left="0" w:right="397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Назив документа</w:t>
            </w:r>
          </w:p>
        </w:tc>
      </w:tr>
      <w:tr w:rsidR="00C112B9" w14:paraId="2FDE414E" w14:textId="77777777">
        <w:tc>
          <w:tcPr>
            <w:tcW w:w="1051" w:type="dxa"/>
            <w:shd w:val="clear" w:color="auto" w:fill="auto"/>
            <w:vAlign w:val="center"/>
          </w:tcPr>
          <w:p w14:paraId="497B6683" w14:textId="0279F87B" w:rsidR="00C112B9" w:rsidRPr="002C06D9" w:rsidRDefault="0089032F" w:rsidP="002C06D9">
            <w:pPr>
              <w:spacing w:after="0"/>
              <w:ind w:left="3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405" w:type="dxa"/>
            <w:shd w:val="clear" w:color="auto" w:fill="auto"/>
          </w:tcPr>
          <w:p w14:paraId="1E189379" w14:textId="77777777" w:rsidR="00C112B9" w:rsidRDefault="00C112B9">
            <w:pPr>
              <w:pStyle w:val="CommentTex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C112B9" w14:paraId="3E987F19" w14:textId="77777777">
        <w:tc>
          <w:tcPr>
            <w:tcW w:w="1051" w:type="dxa"/>
            <w:shd w:val="clear" w:color="auto" w:fill="auto"/>
            <w:vAlign w:val="center"/>
          </w:tcPr>
          <w:p w14:paraId="7C7C1796" w14:textId="1C3E43E7" w:rsidR="00C112B9" w:rsidRPr="002C06D9" w:rsidRDefault="0089032F" w:rsidP="002C06D9">
            <w:pPr>
              <w:spacing w:after="0"/>
              <w:ind w:left="3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405" w:type="dxa"/>
            <w:shd w:val="clear" w:color="auto" w:fill="auto"/>
          </w:tcPr>
          <w:p w14:paraId="3FA1D5EB" w14:textId="77777777" w:rsidR="00C112B9" w:rsidRDefault="00C112B9">
            <w:pPr>
              <w:pStyle w:val="CommentTex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</w:tr>
      <w:tr w:rsidR="00C112B9" w14:paraId="0A29899C" w14:textId="77777777">
        <w:tc>
          <w:tcPr>
            <w:tcW w:w="1051" w:type="dxa"/>
            <w:shd w:val="clear" w:color="auto" w:fill="auto"/>
            <w:vAlign w:val="center"/>
          </w:tcPr>
          <w:p w14:paraId="7B50BD0B" w14:textId="1BBFB7C2" w:rsidR="00C112B9" w:rsidRPr="002C06D9" w:rsidRDefault="0089032F" w:rsidP="002C06D9">
            <w:pPr>
              <w:spacing w:after="0"/>
              <w:ind w:left="3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405" w:type="dxa"/>
            <w:shd w:val="clear" w:color="auto" w:fill="auto"/>
          </w:tcPr>
          <w:p w14:paraId="63713C77" w14:textId="77777777" w:rsidR="00C112B9" w:rsidRDefault="00C112B9">
            <w:pPr>
              <w:pStyle w:val="CommentTex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</w:tr>
      <w:tr w:rsidR="00C112B9" w14:paraId="38CD7A5D" w14:textId="77777777">
        <w:tc>
          <w:tcPr>
            <w:tcW w:w="1051" w:type="dxa"/>
            <w:shd w:val="clear" w:color="auto" w:fill="auto"/>
            <w:vAlign w:val="center"/>
          </w:tcPr>
          <w:p w14:paraId="7690DA1E" w14:textId="24F958DB" w:rsidR="00C112B9" w:rsidRPr="002C06D9" w:rsidRDefault="0089032F" w:rsidP="002C06D9">
            <w:pPr>
              <w:spacing w:after="0"/>
              <w:ind w:left="3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405" w:type="dxa"/>
            <w:shd w:val="clear" w:color="auto" w:fill="auto"/>
          </w:tcPr>
          <w:p w14:paraId="2E0CB6CC" w14:textId="77777777" w:rsidR="00C112B9" w:rsidRDefault="00C112B9">
            <w:pPr>
              <w:pStyle w:val="CommentTex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</w:tr>
      <w:tr w:rsidR="00C112B9" w14:paraId="6F3E9B2B" w14:textId="77777777">
        <w:tc>
          <w:tcPr>
            <w:tcW w:w="1051" w:type="dxa"/>
            <w:shd w:val="clear" w:color="auto" w:fill="auto"/>
            <w:vAlign w:val="center"/>
          </w:tcPr>
          <w:p w14:paraId="3DDC1BD9" w14:textId="0CD29910" w:rsidR="00C112B9" w:rsidRPr="002C06D9" w:rsidRDefault="0089032F" w:rsidP="002C06D9">
            <w:pPr>
              <w:spacing w:after="0"/>
              <w:ind w:left="3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405" w:type="dxa"/>
            <w:shd w:val="clear" w:color="auto" w:fill="auto"/>
          </w:tcPr>
          <w:p w14:paraId="40253A69" w14:textId="77777777" w:rsidR="00C112B9" w:rsidRDefault="00C112B9">
            <w:pPr>
              <w:pStyle w:val="CommentTex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4FD3B655" w14:textId="77777777" w:rsidR="00C112B9" w:rsidRDefault="0089032F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4" w:name="_Toc3320367"/>
      <w:bookmarkStart w:id="45" w:name="_Toc15562869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Основне информације/додатне информације о високошколској установи</w:t>
      </w:r>
      <w:bookmarkEnd w:id="44"/>
      <w:bookmarkEnd w:id="45"/>
    </w:p>
    <w:p w14:paraId="0806C282" w14:textId="77777777" w:rsidR="00C112B9" w:rsidRDefault="00C112B9">
      <w:pPr>
        <w:pStyle w:val="ListParagraph"/>
        <w:spacing w:before="120" w:after="120"/>
        <w:ind w:left="397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</w:p>
    <w:p w14:paraId="0660B0B9" w14:textId="77777777" w:rsidR="00C112B9" w:rsidRDefault="0089032F">
      <w:pPr>
        <w:pStyle w:val="Heading2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46" w:name="_Toc3320368"/>
      <w:bookmarkStart w:id="47" w:name="_Toc155628698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Рецензентска комисија</w:t>
      </w:r>
      <w:bookmarkEnd w:id="46"/>
      <w:bookmarkEnd w:id="47"/>
    </w:p>
    <w:p w14:paraId="46686539" w14:textId="77777777" w:rsidR="00C112B9" w:rsidRDefault="0089032F">
      <w:pPr>
        <w:pStyle w:val="ListParagraph"/>
        <w:spacing w:before="60" w:after="12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Комисија за акредитацију и проверу квалитета на седници одржаној дана ............., на основу Статута Националног акредитационог тела, чл. 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19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утврдила је предлог састава рецензентске комисије, а директор Националног акредитационог тела именовао 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је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рецензентску комисију дана ........... .</w:t>
      </w:r>
    </w:p>
    <w:tbl>
      <w:tblPr>
        <w:tblW w:w="967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354"/>
        <w:gridCol w:w="2205"/>
        <w:gridCol w:w="3334"/>
      </w:tblGrid>
      <w:tr w:rsidR="00C112B9" w14:paraId="5B861259" w14:textId="77777777">
        <w:trPr>
          <w:jc w:val="center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002881" w14:textId="77777777" w:rsidR="00C112B9" w:rsidRDefault="0089032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Р. бр.</w:t>
            </w:r>
          </w:p>
        </w:tc>
        <w:tc>
          <w:tcPr>
            <w:tcW w:w="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1EACD0" w14:textId="77777777" w:rsidR="00C112B9" w:rsidRPr="00590350" w:rsidRDefault="0089032F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9035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Презиме, средње слово и име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D87A22" w14:textId="77777777" w:rsidR="00C112B9" w:rsidRDefault="0089032F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Звање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24AA2" w14:textId="77777777" w:rsidR="00C112B9" w:rsidRDefault="0089032F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Установа у којој је запослен</w:t>
            </w:r>
          </w:p>
        </w:tc>
      </w:tr>
      <w:tr w:rsidR="00C112B9" w14:paraId="63310E50" w14:textId="77777777">
        <w:trPr>
          <w:jc w:val="center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AD6F2" w14:textId="3F5EB7E0" w:rsidR="00C112B9" w:rsidRPr="002C06D9" w:rsidRDefault="0089032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4C9FF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60B70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18C52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112B9" w14:paraId="1F59BDDF" w14:textId="77777777">
        <w:trPr>
          <w:jc w:val="center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FEFBE3" w14:textId="2FC0E611" w:rsidR="00C112B9" w:rsidRPr="002C06D9" w:rsidRDefault="0089032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1211BA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3ED387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5BC68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112B9" w14:paraId="2A454266" w14:textId="77777777">
        <w:trPr>
          <w:jc w:val="center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5D08E" w14:textId="1646DDEA" w:rsidR="00C112B9" w:rsidRPr="002C06D9" w:rsidRDefault="0089032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AEA86F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8083CB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CB194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112B9" w14:paraId="0CF59A3D" w14:textId="77777777">
        <w:trPr>
          <w:jc w:val="center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110F68" w14:textId="37BC1547" w:rsidR="00C112B9" w:rsidRPr="002C06D9" w:rsidRDefault="0089032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8E625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1D95B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2C4F94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112B9" w14:paraId="55ACA2EB" w14:textId="77777777">
        <w:trPr>
          <w:jc w:val="center"/>
        </w:trPr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2AD5D9" w14:textId="45891245" w:rsidR="00C112B9" w:rsidRPr="002C06D9" w:rsidRDefault="0089032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2C06D9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3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ACECF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CA109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A94D7" w14:textId="77777777" w:rsidR="00C112B9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5AF2EEA8" w14:textId="77777777" w:rsidR="00C112B9" w:rsidRDefault="0089032F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Рецензентска комисија је посетила установу дана .................. . </w:t>
      </w:r>
    </w:p>
    <w:tbl>
      <w:tblPr>
        <w:tblW w:w="9675" w:type="dxa"/>
        <w:jc w:val="center"/>
        <w:tblBorders>
          <w:bottom w:val="single" w:sz="4" w:space="0" w:color="00000A"/>
          <w:insideH w:val="single" w:sz="4" w:space="0" w:color="00000A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675"/>
      </w:tblGrid>
      <w:tr w:rsidR="00C112B9" w:rsidRPr="004A1F5B" w14:paraId="72271F3D" w14:textId="77777777">
        <w:trPr>
          <w:jc w:val="center"/>
        </w:trPr>
        <w:tc>
          <w:tcPr>
            <w:tcW w:w="9675" w:type="dxa"/>
            <w:tcBorders>
              <w:bottom w:val="single" w:sz="4" w:space="0" w:color="00000A"/>
            </w:tcBorders>
            <w:shd w:val="clear" w:color="auto" w:fill="auto"/>
          </w:tcPr>
          <w:p w14:paraId="34BA8257" w14:textId="77777777" w:rsidR="00C112B9" w:rsidRPr="00590350" w:rsidRDefault="0089032F">
            <w:pPr>
              <w:keepNext/>
              <w:keepLines/>
              <w:spacing w:before="60" w:after="6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5903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Координатор комисије из стручне службе НАТ-а</w:t>
            </w:r>
          </w:p>
        </w:tc>
      </w:tr>
      <w:tr w:rsidR="00C112B9" w:rsidRPr="004A1F5B" w14:paraId="5FEFC2E8" w14:textId="77777777">
        <w:trPr>
          <w:jc w:val="center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E66CFB" w14:textId="77777777" w:rsidR="00C112B9" w:rsidRPr="00590350" w:rsidRDefault="0089032F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 w:rsidRPr="005903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Презиме, средње слово и име</w:t>
            </w:r>
          </w:p>
        </w:tc>
      </w:tr>
      <w:tr w:rsidR="00C112B9" w:rsidRPr="004A1F5B" w14:paraId="21FD3B68" w14:textId="77777777">
        <w:trPr>
          <w:jc w:val="center"/>
        </w:trPr>
        <w:tc>
          <w:tcPr>
            <w:tcW w:w="9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152370" w14:textId="77777777" w:rsidR="00C112B9" w:rsidRPr="00590350" w:rsidRDefault="00C112B9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0ADCD5B5" w14:textId="72F53CC3" w:rsidR="00C112B9" w:rsidRDefault="000B5201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color w:val="auto"/>
          <w:sz w:val="22"/>
          <w:szCs w:val="22"/>
        </w:rPr>
      </w:pPr>
      <w:bookmarkStart w:id="48" w:name="_Toc3320369"/>
      <w:bookmarkStart w:id="49" w:name="_Toc3312505"/>
      <w:r>
        <w:rPr>
          <w:caps w:val="0"/>
          <w:color w:val="auto"/>
          <w:sz w:val="22"/>
          <w:szCs w:val="22"/>
          <w:lang w:val="sr-Cyrl-RS"/>
        </w:rPr>
        <w:t xml:space="preserve"> </w:t>
      </w:r>
      <w:bookmarkStart w:id="50" w:name="_Toc155628699"/>
      <w:r w:rsidR="0089032F">
        <w:rPr>
          <w:caps w:val="0"/>
          <w:color w:val="auto"/>
          <w:sz w:val="22"/>
          <w:szCs w:val="22"/>
        </w:rPr>
        <w:t>Анализа уједињеног електронског формулара</w:t>
      </w:r>
      <w:bookmarkEnd w:id="48"/>
      <w:bookmarkEnd w:id="49"/>
      <w:r w:rsidR="0089032F">
        <w:rPr>
          <w:caps w:val="0"/>
          <w:color w:val="auto"/>
          <w:sz w:val="22"/>
          <w:szCs w:val="22"/>
        </w:rPr>
        <w:t xml:space="preserve"> и Уводне табеле за Установу</w:t>
      </w:r>
      <w:bookmarkEnd w:id="50"/>
    </w:p>
    <w:p w14:paraId="54FF3AD3" w14:textId="77777777" w:rsidR="00C112B9" w:rsidRDefault="0089032F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51" w:name="_Toc4841229"/>
      <w:bookmarkStart w:id="52" w:name="_Toc4840224"/>
      <w:bookmarkStart w:id="53" w:name="_Toc155628700"/>
      <w:r>
        <w:rPr>
          <w:rFonts w:ascii="Times New Roman" w:hAnsi="Times New Roman" w:cs="Times New Roman"/>
          <w:color w:val="auto"/>
          <w:sz w:val="22"/>
          <w:szCs w:val="22"/>
        </w:rPr>
        <w:t>Анализа уједињеног електронског формулара</w:t>
      </w:r>
      <w:bookmarkEnd w:id="51"/>
      <w:bookmarkEnd w:id="52"/>
      <w:bookmarkEnd w:id="53"/>
    </w:p>
    <w:p w14:paraId="5E8081B9" w14:textId="77777777" w:rsidR="00C112B9" w:rsidRDefault="0089032F">
      <w:pPr>
        <w:pStyle w:val="BodyText"/>
        <w:spacing w:before="120"/>
        <w:ind w:right="397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Рецензенти обавезно т</w:t>
      </w:r>
      <w:r>
        <w:rPr>
          <w:b/>
          <w:color w:val="auto"/>
          <w:sz w:val="22"/>
          <w:szCs w:val="22"/>
          <w:lang w:val="ru-RU"/>
        </w:rPr>
        <w:t xml:space="preserve">реба </w:t>
      </w:r>
      <w:r>
        <w:rPr>
          <w:b/>
          <w:color w:val="auto"/>
          <w:sz w:val="22"/>
          <w:szCs w:val="22"/>
        </w:rPr>
        <w:t xml:space="preserve">да </w:t>
      </w:r>
      <w:r>
        <w:rPr>
          <w:b/>
          <w:color w:val="auto"/>
          <w:sz w:val="22"/>
          <w:szCs w:val="22"/>
          <w:lang w:val="ru-RU"/>
        </w:rPr>
        <w:t>провер</w:t>
      </w:r>
      <w:r>
        <w:rPr>
          <w:b/>
          <w:color w:val="auto"/>
          <w:sz w:val="22"/>
          <w:szCs w:val="22"/>
        </w:rPr>
        <w:t>е</w:t>
      </w:r>
      <w:r>
        <w:rPr>
          <w:b/>
          <w:color w:val="auto"/>
          <w:sz w:val="22"/>
          <w:szCs w:val="22"/>
          <w:lang w:val="ru-RU"/>
        </w:rPr>
        <w:t xml:space="preserve"> следеће:</w:t>
      </w:r>
    </w:p>
    <w:p w14:paraId="02FD8495" w14:textId="77777777" w:rsidR="00C112B9" w:rsidRDefault="0089032F">
      <w:pPr>
        <w:pStyle w:val="BodyTex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ru-RU"/>
        </w:rPr>
        <w:t>Да ли је просечно оптерећење наставника максимално 6 часова активне  наставе недељно, са толеранцијом од 20%, (6 +20%).</w:t>
      </w:r>
    </w:p>
    <w:p w14:paraId="52D3EA98" w14:textId="77777777" w:rsidR="00C112B9" w:rsidRDefault="0089032F">
      <w:pPr>
        <w:pStyle w:val="BodyText"/>
        <w:numPr>
          <w:ilvl w:val="0"/>
          <w:numId w:val="5"/>
        </w:numPr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Да ли укупно оптерећење наставника није веће од 12 часова активне наставе недељно на свим високошколским установама у Републици Србији.</w:t>
      </w:r>
    </w:p>
    <w:p w14:paraId="26DBB857" w14:textId="77777777" w:rsidR="00C112B9" w:rsidRDefault="0089032F">
      <w:pPr>
        <w:pStyle w:val="BodyText"/>
        <w:numPr>
          <w:ilvl w:val="0"/>
          <w:numId w:val="5"/>
        </w:numPr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Да ли је просечно оптерећење сарадника 10 часова активне наставе недељно, уз 20% толеранције,  (10 +20%), осим у пољу уметности.</w:t>
      </w:r>
    </w:p>
    <w:p w14:paraId="563BBA65" w14:textId="77777777" w:rsidR="00C112B9" w:rsidRDefault="0089032F">
      <w:pPr>
        <w:pStyle w:val="BodyText"/>
        <w:numPr>
          <w:ilvl w:val="0"/>
          <w:numId w:val="5"/>
        </w:numPr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Да ли појединачно максимално ангажовање сарадника није веће од 16 часова активне наставе недељно.</w:t>
      </w:r>
    </w:p>
    <w:p w14:paraId="4C6A97E5" w14:textId="77777777" w:rsidR="00C112B9" w:rsidRDefault="0089032F">
      <w:pPr>
        <w:pStyle w:val="BodyText"/>
        <w:numPr>
          <w:ilvl w:val="0"/>
          <w:numId w:val="5"/>
        </w:numPr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Да ли наставници запослени 100% држе више од 70% часова активне наставе на свим програмима ове установе, осим у пољу уметности где је овај минимум 50%.</w:t>
      </w:r>
    </w:p>
    <w:p w14:paraId="305218EA" w14:textId="77777777" w:rsidR="00C112B9" w:rsidRDefault="0089032F">
      <w:pPr>
        <w:pStyle w:val="BodyText"/>
        <w:numPr>
          <w:ilvl w:val="0"/>
          <w:numId w:val="5"/>
        </w:numPr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Да ли су колоне од Е до Ј правилно попуњене.</w:t>
      </w:r>
    </w:p>
    <w:p w14:paraId="589291FD" w14:textId="77777777" w:rsidR="00C112B9" w:rsidRDefault="0089032F">
      <w:pPr>
        <w:pStyle w:val="BodyText"/>
        <w:numPr>
          <w:ilvl w:val="0"/>
          <w:numId w:val="5"/>
        </w:numPr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Да ли је (Број група П; Број група В, Број група ДОН) у листу </w:t>
      </w:r>
      <w:r>
        <w:rPr>
          <w:sz w:val="22"/>
          <w:szCs w:val="22"/>
          <w:lang w:val="ru-RU"/>
        </w:rPr>
        <w:t>(</w:t>
      </w:r>
      <w:r>
        <w:rPr>
          <w:sz w:val="22"/>
          <w:szCs w:val="22"/>
        </w:rPr>
        <w:t xml:space="preserve">sheet) </w:t>
      </w:r>
      <w:r>
        <w:rPr>
          <w:color w:val="auto"/>
          <w:sz w:val="22"/>
          <w:szCs w:val="22"/>
          <w:lang w:val="ru-RU"/>
        </w:rPr>
        <w:t>„Подаци о заједничким предметима“ правилно одређен, односно да ли су колоне Т, У и В поцрвенеле.</w:t>
      </w:r>
    </w:p>
    <w:p w14:paraId="09F76D9B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74348CDA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1F0C7438" w14:textId="77777777" w:rsidR="00C112B9" w:rsidRDefault="0089032F">
      <w:pPr>
        <w:pStyle w:val="Heading2"/>
        <w:numPr>
          <w:ilvl w:val="0"/>
          <w:numId w:val="4"/>
        </w:numPr>
        <w:spacing w:before="120" w:after="120"/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bookmarkStart w:id="54" w:name="_Toc155628701"/>
      <w:r>
        <w:rPr>
          <w:rFonts w:ascii="Times New Roman" w:hAnsi="Times New Roman" w:cs="Times New Roman"/>
          <w:color w:val="auto"/>
          <w:sz w:val="22"/>
          <w:szCs w:val="22"/>
        </w:rPr>
        <w:t>Анализа Уводне табеле за Установу</w:t>
      </w:r>
      <w:bookmarkEnd w:id="54"/>
    </w:p>
    <w:p w14:paraId="3BD346E9" w14:textId="77777777" w:rsidR="00C112B9" w:rsidRDefault="0089032F">
      <w:pPr>
        <w:spacing w:before="60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>Табела УВОД – Установа, обухвата основне податке о високошколској установи:</w:t>
      </w:r>
    </w:p>
    <w:p w14:paraId="335425D2" w14:textId="77777777" w:rsidR="00C112B9" w:rsidRDefault="0089032F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Назив високошколске установе у којој се изводе студијски програми.  </w:t>
      </w:r>
    </w:p>
    <w:p w14:paraId="3E3BC693" w14:textId="77777777" w:rsidR="00C112B9" w:rsidRDefault="0089032F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>бразовно-научно/уметничко поље наведено у складу са Законом.</w:t>
      </w:r>
    </w:p>
    <w:p w14:paraId="163DD4B7" w14:textId="77777777" w:rsidR="00C112B9" w:rsidRDefault="0089032F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>Број акредитованих  студенатау високошколској установи по степенима студија.</w:t>
      </w:r>
    </w:p>
    <w:p w14:paraId="5D1625C1" w14:textId="77777777" w:rsidR="00C112B9" w:rsidRDefault="0089032F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>Часови активне наставе на свим програмима установе из уједињеног електронског формулара (предавања +вежбе) по степенима студија.</w:t>
      </w:r>
    </w:p>
    <w:p w14:paraId="35B33C93" w14:textId="77777777" w:rsidR="00C112B9" w:rsidRPr="00A27911" w:rsidRDefault="0089032F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>Простор (простор, библиотека и простор, укупна квадратура); Однос укупне квадратуре/укупног броја студената; Укупан број библиотечких јединица из области из које се изводи наставни процес</w:t>
      </w:r>
      <w:r>
        <w:rPr>
          <w:rFonts w:ascii="Times New Roman" w:hAnsi="Times New Roman" w:cs="Times New Roman"/>
          <w:iCs/>
          <w:color w:val="auto"/>
          <w:sz w:val="22"/>
          <w:szCs w:val="22"/>
          <w:lang w:val="sr-Cyrl-CS"/>
        </w:rPr>
        <w:t xml:space="preserve"> (база електронских јединица)</w:t>
      </w: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 </w:t>
      </w:r>
      <w:r>
        <w:rPr>
          <w:rFonts w:ascii="Times New Roman" w:hAnsi="Times New Roman" w:cs="Times New Roman"/>
          <w:iCs/>
          <w:color w:val="auto"/>
          <w:sz w:val="22"/>
          <w:szCs w:val="22"/>
          <w:lang w:val="sr-Cyrl-CS"/>
        </w:rPr>
        <w:t>Укупан број рачунара у рачунарским учионицама.</w:t>
      </w:r>
    </w:p>
    <w:p w14:paraId="3827969D" w14:textId="77777777" w:rsidR="00C112B9" w:rsidRPr="00A27911" w:rsidRDefault="0089032F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  <w:lang w:val="sr-Cyrl-CS"/>
        </w:rPr>
        <w:t>Број наставника/звања наставника и број сарадника/звања сарадника).</w:t>
      </w:r>
    </w:p>
    <w:p w14:paraId="61C9DC40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18136D93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................................................</w:t>
      </w:r>
    </w:p>
    <w:p w14:paraId="3C5F7093" w14:textId="77777777" w:rsidR="00C112B9" w:rsidRDefault="0089032F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color w:val="auto"/>
          <w:sz w:val="22"/>
          <w:szCs w:val="22"/>
        </w:rPr>
      </w:pPr>
      <w:bookmarkStart w:id="55" w:name="_Toc3320370"/>
      <w:bookmarkStart w:id="56" w:name="_Toc3312506"/>
      <w:bookmarkStart w:id="57" w:name="_Toc155628702"/>
      <w:r>
        <w:rPr>
          <w:caps w:val="0"/>
          <w:color w:val="auto"/>
          <w:sz w:val="22"/>
          <w:szCs w:val="22"/>
        </w:rPr>
        <w:t>Анализа стандарда за акредитацију и спољашњу проверу квалитета високошколске установе</w:t>
      </w:r>
      <w:bookmarkEnd w:id="55"/>
      <w:bookmarkEnd w:id="56"/>
      <w:bookmarkEnd w:id="57"/>
    </w:p>
    <w:p w14:paraId="346E9EE1" w14:textId="77777777" w:rsidR="00C112B9" w:rsidRDefault="0089032F">
      <w:pPr>
        <w:pStyle w:val="Heading2"/>
        <w:numPr>
          <w:ilvl w:val="0"/>
          <w:numId w:val="7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58" w:name="_Toc3320371"/>
      <w:bookmarkStart w:id="59" w:name="_Toc15562870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Основни задаци и циљеви високошколске установе (Стандард 1)</w:t>
      </w:r>
      <w:bookmarkEnd w:id="58"/>
      <w:bookmarkEnd w:id="59"/>
    </w:p>
    <w:p w14:paraId="12D1F1A9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Основни задаци и циљеви треба да се процене имајући у виду следеће критеријуме:</w:t>
      </w:r>
    </w:p>
    <w:p w14:paraId="1B30A4A8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Сврха постојања установе и циљеви (датум формалног усвајања)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42986B7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Конкретност циљева и усклађеност са основним задацима установе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821F179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Усклађеност активности установе са основним задацима и циљевима установе и периодично унапређивање активности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09398461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7E983368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2FF9297F" w14:textId="77777777" w:rsidR="00C112B9" w:rsidRDefault="0089032F">
      <w:pPr>
        <w:pStyle w:val="Heading2"/>
        <w:numPr>
          <w:ilvl w:val="0"/>
          <w:numId w:val="7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0" w:name="_Toc3320372"/>
      <w:bookmarkStart w:id="61" w:name="_Toc15562870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Планирање и контрола (Стандард 2)</w:t>
      </w:r>
      <w:bookmarkEnd w:id="60"/>
      <w:bookmarkEnd w:id="61"/>
    </w:p>
    <w:p w14:paraId="04B9CBC6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Планирање и контрола треба да се процене имајући у виду следеће критеријуме:</w:t>
      </w:r>
    </w:p>
    <w:p w14:paraId="66CB2E37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Заснованост планирања на систематичном и сталном прикупљању података и њиховој стручној анализи; доступност јавности њихових планских докумената и њихова примена у пракси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BB8D22B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Редовна и систематична контрола испуњавања основних задатака и припрема извештаја који је доступан јавности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C637B76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2F842E6B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7CF57C75" w14:textId="77777777" w:rsidR="00C112B9" w:rsidRDefault="0089032F">
      <w:pPr>
        <w:pStyle w:val="Heading2"/>
        <w:numPr>
          <w:ilvl w:val="0"/>
          <w:numId w:val="7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2" w:name="_Toc3320373"/>
      <w:bookmarkStart w:id="63" w:name="_Toc15562870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Организација и управљање (Стандард 3)</w:t>
      </w:r>
      <w:bookmarkEnd w:id="62"/>
      <w:bookmarkEnd w:id="63"/>
    </w:p>
    <w:p w14:paraId="70B4A08B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Организација и управљање треба да се процене имајући у виду следеће критеријуме:</w:t>
      </w:r>
    </w:p>
    <w:p w14:paraId="5C7FE111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Егзистенција статутом утврђене организационе структуре и система управљања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0EA2AA9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Самовредновање - </w:t>
      </w:r>
      <w:hyperlink w:anchor="с10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10: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управљања високошколском установом и квалитет ненаставне подршке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 </w:t>
      </w:r>
    </w:p>
    <w:p w14:paraId="227354F0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3D8E2FDD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12CEFF5D" w14:textId="77777777" w:rsidR="00C112B9" w:rsidRDefault="0089032F">
      <w:pPr>
        <w:pStyle w:val="Heading2"/>
        <w:numPr>
          <w:ilvl w:val="0"/>
          <w:numId w:val="7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4" w:name="_Toc3320374"/>
      <w:bookmarkStart w:id="65" w:name="_Toc15562870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Студије (Стандард 4)</w:t>
      </w:r>
      <w:bookmarkEnd w:id="64"/>
      <w:bookmarkEnd w:id="65"/>
    </w:p>
    <w:p w14:paraId="2A27509A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Студије треба да се процене имајући у виду следеће критеријуме:</w:t>
      </w:r>
    </w:p>
    <w:p w14:paraId="414BF82A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Квалификације студената које стичу завршетком одређеног нивоа студија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A7C4365" w14:textId="77777777" w:rsidR="00C112B9" w:rsidRPr="00590350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Свеобухватност структуре студијск</w:t>
      </w:r>
      <w:bookmarkStart w:id="66" w:name="__DdeLink__5737_3956736306"/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их</w:t>
      </w:r>
      <w:bookmarkEnd w:id="6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програма и одговарајуће методе учења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2C322EE4" w14:textId="77777777" w:rsidR="00C112B9" w:rsidRPr="00590350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Целовитост студијск</w:t>
      </w:r>
      <w:r w:rsidRPr="00590350">
        <w:rPr>
          <w:rFonts w:ascii="Times New Roman" w:hAnsi="Times New Roman" w:cs="Times New Roman"/>
          <w:color w:val="auto"/>
          <w:sz w:val="22"/>
          <w:szCs w:val="22"/>
          <w:lang w:val="ru-RU"/>
        </w:rPr>
        <w:t>их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програма (циљеви, структура и садржај, политика и процедура уписа студената, методе учења и начин провере знања, исходи учења и компетенције студената при чему се сваки предмет из студијског програма исказује бројем ЕСПБ бодова)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C3DB952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Самовредновање - </w:t>
      </w:r>
      <w:hyperlink w:anchor="с4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4: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студијског програма, </w:t>
      </w:r>
      <w:hyperlink w:anchor="с5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5: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наставног процеса, </w:t>
      </w:r>
      <w:hyperlink w:anchor="с8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8: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студената, </w:t>
      </w:r>
      <w:hyperlink w:anchor="с15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15: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докторских студија,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ових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стандарда, анализира слабе и јаке тачке мера и поступака за обезбеђење квалитета, и даје предлог мера за побољшање ових стандарда).</w:t>
      </w:r>
    </w:p>
    <w:p w14:paraId="06FB4620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70BDEA1A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40CAD54A" w14:textId="77777777" w:rsidR="00C112B9" w:rsidRDefault="0089032F">
      <w:pPr>
        <w:pStyle w:val="Heading2"/>
        <w:numPr>
          <w:ilvl w:val="0"/>
          <w:numId w:val="7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7" w:name="_Toc3320375"/>
      <w:bookmarkStart w:id="68" w:name="_Toc15562870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Научно-истраживачки и уметнички рад (Стандард 5)</w:t>
      </w:r>
      <w:bookmarkEnd w:id="67"/>
      <w:bookmarkEnd w:id="68"/>
    </w:p>
    <w:p w14:paraId="40655CD0" w14:textId="36656335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Научно</w:t>
      </w:r>
      <w:r w:rsidR="00F72DF2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истраживачки и уметнички рад треба да се процене имајући у виду следеће критеријуме:</w:t>
      </w:r>
    </w:p>
    <w:p w14:paraId="0BA664BE" w14:textId="744F65F1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Реализација научно</w:t>
      </w:r>
      <w:r w:rsidR="00F72DF2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истраживачког и уметничког рада и његова компатибилност са научно</w:t>
      </w:r>
      <w:r w:rsidR="00F72DF2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истраживачким и уметничким радом у домаћем и међународном окружењу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097383F3" w14:textId="2506B308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Усклађеност резултата научно</w:t>
      </w:r>
      <w:r w:rsidR="00F72DF2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истраживачког и уметничког рада са циљевима програма и њихова укљученост у наставни процес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2F99BA39" w14:textId="0D0F03B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Самовредновање- </w:t>
      </w:r>
      <w:hyperlink w:anchor="с6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6: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научно</w:t>
      </w:r>
      <w:r w:rsidR="00F72DF2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истраживачког, уметничког и стручног рада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3789F858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4309276D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513A6A2C" w14:textId="77777777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69" w:name="_Toc3320376"/>
      <w:bookmarkStart w:id="70" w:name="_Toc155628708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Наставно особље (Стандард 6)</w:t>
      </w:r>
      <w:bookmarkEnd w:id="69"/>
      <w:bookmarkEnd w:id="70"/>
    </w:p>
    <w:p w14:paraId="4907F133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Наставно особље треба да се процени имајући у виду следеће критеријуме:</w:t>
      </w:r>
    </w:p>
    <w:p w14:paraId="50BD1BDA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Усклађеност броја наставника и сарадника и њиховог ангажовања са установљеним бројчаним стандардима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01E24A5F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Документованост квалификација наставног особља и њихова усклађеност са захтевима у одговарајућем пољу и нивоом њихових задужења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614BDF9F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Услови за рад, напредак и развој наставног особља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6CED10C" w14:textId="7FE38C3C" w:rsidR="00C112B9" w:rsidRPr="00A27911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Усклађеност величина група за предавања и вежбе са 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тандард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има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за акредитацију студијских 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п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рограма у оквиру одређеног образовно</w:t>
      </w:r>
      <w:r w:rsidR="00F72DF2">
        <w:rPr>
          <w:rFonts w:ascii="Times New Roman" w:hAnsi="Times New Roman" w:cs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научног односно уметничког поља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736949F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Самовредновање - </w:t>
      </w:r>
      <w:hyperlink w:anchor="с7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7: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наставника и сарадника 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43F07ABE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7BA1A2D6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02F0E774" w14:textId="77777777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1" w:name="_Toc3320377"/>
      <w:bookmarkStart w:id="72" w:name="_Toc15562870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Ненаставно особље (Стандард 7)</w:t>
      </w:r>
      <w:bookmarkEnd w:id="71"/>
      <w:bookmarkEnd w:id="72"/>
    </w:p>
    <w:p w14:paraId="6EEBFC6B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Ненаставно особље треба да се процени имајући у виду следеће критеријуме:</w:t>
      </w:r>
    </w:p>
    <w:p w14:paraId="6E3F8650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Заступљеност квалификованог особља за обављање библиотечких и послова информационих система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6109C22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Заступљеност квалификованог особља за обављање секретарских послова и послова студентске службе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6427B94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0F8B8B39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7768D4DB" w14:textId="77777777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3" w:name="_Toc3320378"/>
      <w:bookmarkStart w:id="74" w:name="_Toc15562871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Студенти (Стандард 8)</w:t>
      </w:r>
      <w:bookmarkEnd w:id="73"/>
      <w:bookmarkEnd w:id="74"/>
    </w:p>
    <w:p w14:paraId="0BBADCE2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Студенти треба да се процене имајући у виду следеће критеријуме:</w:t>
      </w:r>
    </w:p>
    <w:p w14:paraId="1AB87F61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Постојање дефинисаног броја студената и јасни услови за упис и пријем студената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2FB6556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Непрекидно и систематско праћење успеха студената и њиховог напредовања на сваком од студијских програма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716B5773" w14:textId="77777777" w:rsidR="00C112B9" w:rsidRPr="00A27911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Праћење успешности студената у савлађивању појединог предмета током извођења наставе и његово вредновање и одговарајући удео тих 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резултата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у коначној оцени на испиту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E06D45C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270D9162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4E8F2CC6" w14:textId="77777777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5" w:name="_Toc3320379"/>
      <w:bookmarkStart w:id="76" w:name="_Toc155628711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Простор и опрема (</w:t>
      </w:r>
      <w:bookmarkStart w:id="77" w:name="__DdeLink__8139_2857281029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Стандард</w:t>
      </w:r>
      <w:bookmarkEnd w:id="77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9)</w:t>
      </w:r>
      <w:bookmarkEnd w:id="75"/>
      <w:bookmarkEnd w:id="76"/>
    </w:p>
    <w:p w14:paraId="65B58F67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Простор и опрема треба да се процене имајући у виду следеће критеријуме: </w:t>
      </w:r>
    </w:p>
    <w:p w14:paraId="014B5CB5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Постојање одговарајућег простора за извођење наставе и обављање административних и управних послова</w:t>
      </w:r>
    </w:p>
    <w:p w14:paraId="433029A7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Испуњеност одговарајућих урбанистичких, техничко технолошких, хигијенских и здравствено сигурносних услова за простор и опрему </w:t>
      </w:r>
    </w:p>
    <w:p w14:paraId="29BAB15B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Савременост технолошке опреме за извођење процеса наставе и управљања </w:t>
      </w:r>
    </w:p>
    <w:p w14:paraId="7A32AC26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Самовредновање- </w:t>
      </w:r>
      <w:hyperlink w:anchor="с9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11: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простора и опреме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05032193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642BA9F1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7A235C76" w14:textId="5787CAF0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78" w:name="_Toc3320380"/>
      <w:bookmarkStart w:id="79" w:name="_Toc155628712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Библиотека, уџбеници и информациона подршка (Стандард 10)</w:t>
      </w:r>
      <w:bookmarkEnd w:id="78"/>
      <w:bookmarkEnd w:id="79"/>
    </w:p>
    <w:p w14:paraId="399F19DF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Библиотека, уџбеници и информациона подршка треба да се процене имајући у виду следеће критеријуме:</w:t>
      </w:r>
    </w:p>
    <w:p w14:paraId="27B0555B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Опремљеност библиотеке одговарајућим бројем библиотечких јединица којима је обезбеђена покривеност свих предмета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2C759A1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Постојање информационог система и одговарајућих рачунарских учионица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24C6399A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Самовредновање- </w:t>
      </w:r>
      <w:hyperlink w:anchor="с9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9: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Квалитет уџбеника, литературе, библиотечких и информатичких ресурса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639C80B1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0601E58A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11CF8D71" w14:textId="77777777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0" w:name="_Toc3320381"/>
      <w:bookmarkStart w:id="81" w:name="_Toc155628713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Унутрашњи механизми за осигурање квалитета (Стандард 11)</w:t>
      </w:r>
      <w:bookmarkEnd w:id="80"/>
      <w:bookmarkEnd w:id="81"/>
    </w:p>
    <w:p w14:paraId="6271E544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Унутрашњи механизми за осигурање квалитета треба да се процене имајући у виду следеће критеријуме: </w:t>
      </w:r>
    </w:p>
    <w:p w14:paraId="46754AE7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Постојање јасне и јавне стратегије обезбеђења квалитета која се практично спроводи кроз рад комисије и која се посебно односи на квалитет наставе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CC75AA9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lastRenderedPageBreak/>
        <w:t>Постојање система самовредновања који се периодично спроводи уз активно учествовање студената и у којем се разматра оцена студената о квалитету наставног процеса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26EDB799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Самовредновање - </w:t>
      </w:r>
      <w:hyperlink w:anchor="с1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1: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Стратегија обезбеђења квалитета,</w:t>
      </w:r>
      <w:hyperlink w:anchor="с2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2: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Стандарди и поступци за обезбеђење квалитета, </w:t>
      </w:r>
      <w:hyperlink w:anchor="с3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3: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Систем обезбеђења квалитета, </w:t>
      </w:r>
      <w:hyperlink w:anchor="с13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13: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Улога студената у самовредновању и провери квалитета,</w:t>
      </w:r>
      <w:hyperlink w:anchor="с14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14: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Систематско праћење и периодична провера квалитета 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ових стандарда, анализира слабе и јаке тачке даје предлоге за побољшање).</w:t>
      </w:r>
    </w:p>
    <w:p w14:paraId="08A936E3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5EAB4ED2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6CFBBC82" w14:textId="77777777" w:rsidR="00C112B9" w:rsidRDefault="00C112B9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7BA87D" w14:textId="08E621C3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2" w:name="_Toc3320382"/>
      <w:bookmarkStart w:id="83" w:name="_Toc155628714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Извори финансирања (Стандард 12)</w:t>
      </w:r>
      <w:bookmarkEnd w:id="82"/>
      <w:bookmarkEnd w:id="83"/>
    </w:p>
    <w:p w14:paraId="72FB6E31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Извори финансирања треба да се процене имајући у виду следеће критеријуме:</w:t>
      </w:r>
    </w:p>
    <w:p w14:paraId="32BF4324" w14:textId="77777777" w:rsidR="00C112B9" w:rsidRDefault="0089032F">
      <w:pPr>
        <w:pStyle w:val="ListParagraph"/>
        <w:numPr>
          <w:ilvl w:val="2"/>
          <w:numId w:val="8"/>
        </w:numPr>
        <w:ind w:left="709" w:hanging="505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Финансијски резултати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E7F80EF" w14:textId="77777777" w:rsidR="00C112B9" w:rsidRDefault="0089032F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Постојање јавно доступног финансиј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с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ког плана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2C824E41" w14:textId="77777777" w:rsidR="00C112B9" w:rsidRDefault="0089032F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Самовредновање-</w:t>
      </w:r>
      <w:hyperlink w:anchor="с12" w:history="1">
        <w:r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Стандард 12: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Финансирање (Рецензентска комисија даје образложења која се однос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на испуњеност овог стандарда, анализира слабе и јаке тачке мера и поступака за обезбеђење квалитета, и даје предлог мера за побољшање овог стандарда).</w:t>
      </w:r>
    </w:p>
    <w:p w14:paraId="1E00F027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Коментари и примедбе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2509C829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03508505" w14:textId="77777777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4" w:name="_Toc3320383"/>
      <w:bookmarkStart w:id="85" w:name="_Toc155628715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Јавност у раду (Стандард 13)</w:t>
      </w:r>
      <w:bookmarkEnd w:id="84"/>
      <w:bookmarkEnd w:id="85"/>
    </w:p>
    <w:p w14:paraId="430BC62A" w14:textId="77777777" w:rsidR="00C112B9" w:rsidRPr="00A27911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Јавност у раду треба да се процен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и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имајући у виду следеће критеријуме:</w:t>
      </w:r>
    </w:p>
    <w:p w14:paraId="35BE1FB0" w14:textId="77777777" w:rsidR="00C112B9" w:rsidRDefault="0089032F">
      <w:pPr>
        <w:pStyle w:val="ListParagraph"/>
        <w:numPr>
          <w:ilvl w:val="2"/>
          <w:numId w:val="8"/>
        </w:numPr>
        <w:spacing w:after="0"/>
        <w:ind w:left="709" w:hanging="505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Јавност основних задатака, циљева, очекиваних образовних исхода, описа студијских програма и других релевантних података који омогућавају студентима и потенцијалним студентима да донесу одговарајуће одлуке о свом образовању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59D27907" w14:textId="77777777" w:rsidR="00C112B9" w:rsidRDefault="0089032F">
      <w:pPr>
        <w:pStyle w:val="Heading2"/>
        <w:numPr>
          <w:ilvl w:val="0"/>
          <w:numId w:val="7"/>
        </w:numPr>
        <w:spacing w:before="120"/>
        <w:ind w:left="357" w:hanging="357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bookmarkStart w:id="86" w:name="_Toc3320384"/>
      <w:bookmarkStart w:id="87" w:name="_Toc155628716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Примери изврсности</w:t>
      </w:r>
      <w:bookmarkEnd w:id="86"/>
      <w:bookmarkEnd w:id="87"/>
    </w:p>
    <w:p w14:paraId="7A79F66E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Ако постоје, треба да буду пример добре праксе.</w:t>
      </w:r>
    </w:p>
    <w:p w14:paraId="33EFC196" w14:textId="77777777" w:rsidR="00C112B9" w:rsidRPr="00A27911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Дефиниција: Изврсност значи да су изложене карактеристике веома добре али имплицитно нису достижне свима</w:t>
      </w:r>
      <w:r w:rsidRPr="00A27911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0FE2796D" w14:textId="77777777" w:rsidR="00C112B9" w:rsidRDefault="0089032F">
      <w:pPr>
        <w:pStyle w:val="Heading1"/>
        <w:numPr>
          <w:ilvl w:val="0"/>
          <w:numId w:val="1"/>
        </w:numPr>
        <w:spacing w:before="120" w:after="120"/>
        <w:ind w:left="357" w:hanging="357"/>
        <w:jc w:val="both"/>
        <w:rPr>
          <w:caps w:val="0"/>
          <w:color w:val="auto"/>
          <w:sz w:val="22"/>
          <w:szCs w:val="22"/>
        </w:rPr>
      </w:pPr>
      <w:bookmarkStart w:id="88" w:name="_Toc3312509"/>
      <w:bookmarkStart w:id="89" w:name="_Toc3320387"/>
      <w:bookmarkStart w:id="90" w:name="_Toc155628717"/>
      <w:r>
        <w:rPr>
          <w:caps w:val="0"/>
          <w:color w:val="auto"/>
          <w:sz w:val="22"/>
          <w:szCs w:val="22"/>
        </w:rPr>
        <w:t>Оцене појединачних стандарда</w:t>
      </w:r>
      <w:bookmarkEnd w:id="88"/>
      <w:bookmarkEnd w:id="89"/>
      <w:bookmarkEnd w:id="90"/>
    </w:p>
    <w:p w14:paraId="7E590D94" w14:textId="77777777" w:rsidR="00C112B9" w:rsidRDefault="0089032F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Квалитет високошколске установе исказује се бројчаним оценама по стандардима:</w:t>
      </w:r>
    </w:p>
    <w:tbl>
      <w:tblPr>
        <w:tblW w:w="93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5"/>
        <w:gridCol w:w="6255"/>
        <w:gridCol w:w="2129"/>
      </w:tblGrid>
      <w:tr w:rsidR="00C112B9" w14:paraId="7369F07B" w14:textId="77777777">
        <w:trPr>
          <w:trHeight w:val="297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6AF5CE" w14:textId="494093E7" w:rsidR="00C112B9" w:rsidRDefault="008903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Ред.</w:t>
            </w:r>
            <w:r w:rsidR="00763E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бр.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64B03C" w14:textId="77777777" w:rsidR="00C112B9" w:rsidRDefault="008903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Стандарди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C9C3D0" w14:textId="77777777" w:rsidR="00C112B9" w:rsidRDefault="008903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Бројчана оцена стандарда*</w:t>
            </w:r>
          </w:p>
        </w:tc>
      </w:tr>
      <w:tr w:rsidR="00C112B9" w14:paraId="26BCFA76" w14:textId="77777777">
        <w:trPr>
          <w:trHeight w:val="287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B8A6E" w14:textId="4D76DA7C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A7F99" w14:textId="3A02ECB5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Основни задаци и циљеви високошколске установе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DB7B2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5E6A4A6D" w14:textId="77777777">
        <w:trPr>
          <w:trHeight w:val="263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15B28" w14:textId="63A8B185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2E2A6" w14:textId="1C2D336F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Планирање и контрола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6DE155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59E95E29" w14:textId="77777777">
        <w:trPr>
          <w:trHeight w:val="281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B61B8E" w14:textId="59AF196D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BD5E7" w14:textId="0354090B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Организација и управљање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59C50D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1B855C37" w14:textId="77777777">
        <w:trPr>
          <w:trHeight w:val="285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CE2DF3" w14:textId="2D6F49D5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5A210" w14:textId="5BCF103B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Студије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71108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1AB74A5F" w14:textId="77777777">
        <w:trPr>
          <w:trHeight w:val="261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2F6A91" w14:textId="2170450D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5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182C8B" w14:textId="30BD50CD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Научно-истраживачки и уметнички рад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71B19A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242D78D4" w14:textId="77777777">
        <w:trPr>
          <w:trHeight w:val="279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CE7DF" w14:textId="6B15C0F0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4802D1" w14:textId="3A2EDDE1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Наставно особље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A0FD97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3C38DF47" w14:textId="77777777">
        <w:trPr>
          <w:trHeight w:val="269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8110F0" w14:textId="3C97A063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7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73C2AC" w14:textId="0C2ED014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Ненаставно особље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000127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52FB7748" w14:textId="77777777">
        <w:trPr>
          <w:trHeight w:val="131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A83C7" w14:textId="1FF0D0B5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8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E5318" w14:textId="48DBFC62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Студенти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C6857A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49211777" w14:textId="77777777">
        <w:trPr>
          <w:trHeight w:val="177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BD675" w14:textId="748361F4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lastRenderedPageBreak/>
              <w:t>9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FEFD0E" w14:textId="6B1BD856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Простор и опрема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3EBE8D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0A27C880" w14:textId="77777777">
        <w:trPr>
          <w:trHeight w:val="223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E0DF8" w14:textId="6F51C24D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10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BA9F7D" w14:textId="10667BCC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Библиотека, уџбеници и информациона подршка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854152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1DE1AEE3" w14:textId="77777777">
        <w:trPr>
          <w:trHeight w:val="268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438495" w14:textId="2E97FD22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11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4216CE" w14:textId="489ABA0B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Унутрашњи механизми за осигурање квалитета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1AC09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50ABC231" w14:textId="77777777">
        <w:trPr>
          <w:trHeight w:val="268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EF73B" w14:textId="17D6D041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5F782F" w14:textId="65D0CB88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Извори финансирања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9296B0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C112B9" w14:paraId="312B5974" w14:textId="77777777">
        <w:trPr>
          <w:trHeight w:val="268"/>
          <w:jc w:val="center"/>
        </w:trPr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45ACFD" w14:textId="27000B5B" w:rsidR="00C112B9" w:rsidRPr="00763EA4" w:rsidRDefault="008903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  <w:r w:rsidR="00763EA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6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A41EC" w14:textId="1E83DC70" w:rsidR="00C112B9" w:rsidRDefault="00CE13D6"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CE13D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Јавност у раду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8FD6AC" w14:textId="77777777" w:rsidR="00C112B9" w:rsidRDefault="00C112B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6713903A" w14:textId="77777777" w:rsidR="00C112B9" w:rsidRDefault="0089032F">
      <w:pPr>
        <w:spacing w:before="120" w:after="120"/>
        <w:ind w:right="397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*Оцене: слабо (5), добро (6-7), врло добро (8-9), одлично (10)</w:t>
      </w:r>
    </w:p>
    <w:p w14:paraId="79BF8E0A" w14:textId="77777777" w:rsidR="00C112B9" w:rsidRDefault="0089032F">
      <w:pPr>
        <w:spacing w:before="6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Нетачни подаци и/или неисправни електронски формулари у приложеној документацији аутоматски повлаче одбијање акредитације.</w:t>
      </w:r>
    </w:p>
    <w:p w14:paraId="44B9068D" w14:textId="77777777" w:rsidR="00C112B9" w:rsidRDefault="0089032F" w:rsidP="00CE13D6">
      <w:pPr>
        <w:pStyle w:val="Heading1"/>
        <w:numPr>
          <w:ilvl w:val="0"/>
          <w:numId w:val="1"/>
        </w:numPr>
        <w:spacing w:before="120" w:after="120"/>
        <w:ind w:left="426" w:hanging="426"/>
        <w:jc w:val="both"/>
        <w:rPr>
          <w:caps w:val="0"/>
          <w:color w:val="auto"/>
          <w:sz w:val="22"/>
          <w:szCs w:val="22"/>
        </w:rPr>
      </w:pPr>
      <w:bookmarkStart w:id="91" w:name="_Toc3312508"/>
      <w:bookmarkStart w:id="92" w:name="_Toc3320386"/>
      <w:bookmarkStart w:id="93" w:name="_Toc155628718"/>
      <w:r>
        <w:rPr>
          <w:caps w:val="0"/>
          <w:color w:val="auto"/>
          <w:sz w:val="22"/>
          <w:szCs w:val="22"/>
        </w:rPr>
        <w:t>Сажетак</w:t>
      </w:r>
      <w:bookmarkEnd w:id="91"/>
      <w:bookmarkEnd w:id="92"/>
      <w:bookmarkEnd w:id="93"/>
    </w:p>
    <w:p w14:paraId="093D1EE0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Кратак опис свих позитивних и негативних елемената у оцени стандарда за акредитацију високошколских установа.</w:t>
      </w:r>
    </w:p>
    <w:p w14:paraId="08D62E14" w14:textId="77777777" w:rsidR="00C112B9" w:rsidRDefault="0089032F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Високошколска установе се: акредитује/не акредитује.</w:t>
      </w:r>
    </w:p>
    <w:p w14:paraId="1BB2594F" w14:textId="77777777" w:rsidR="00C112B9" w:rsidRDefault="0089032F" w:rsidP="00CE13D6">
      <w:pPr>
        <w:pStyle w:val="Heading1"/>
        <w:numPr>
          <w:ilvl w:val="0"/>
          <w:numId w:val="1"/>
        </w:numPr>
        <w:spacing w:before="120" w:after="120"/>
        <w:ind w:left="567" w:hanging="567"/>
        <w:jc w:val="both"/>
        <w:rPr>
          <w:caps w:val="0"/>
          <w:color w:val="auto"/>
          <w:sz w:val="22"/>
          <w:szCs w:val="22"/>
        </w:rPr>
      </w:pPr>
      <w:bookmarkStart w:id="94" w:name="_Toc3320385"/>
      <w:bookmarkStart w:id="95" w:name="_Toc3312507"/>
      <w:bookmarkStart w:id="96" w:name="_Toc155628719"/>
      <w:r>
        <w:rPr>
          <w:caps w:val="0"/>
          <w:color w:val="auto"/>
          <w:sz w:val="22"/>
          <w:szCs w:val="22"/>
        </w:rPr>
        <w:t>Препоруке</w:t>
      </w:r>
      <w:bookmarkEnd w:id="94"/>
      <w:bookmarkEnd w:id="95"/>
      <w:bookmarkEnd w:id="96"/>
    </w:p>
    <w:p w14:paraId="2418ED57" w14:textId="77777777" w:rsidR="00C112B9" w:rsidRDefault="00890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>предлог мера за отклањање уочених слабости</w:t>
      </w:r>
    </w:p>
    <w:p w14:paraId="6B55DA93" w14:textId="77777777" w:rsidR="00C112B9" w:rsidRDefault="008903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r-Cyrl-CS"/>
        </w:rPr>
        <w:t>предлог мера и активности за унапређење квалитета високошколске установе</w:t>
      </w:r>
    </w:p>
    <w:p w14:paraId="57AF2D8A" w14:textId="77777777" w:rsidR="00C112B9" w:rsidRDefault="0089032F">
      <w:pPr>
        <w:spacing w:before="60" w:after="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Напомене:</w:t>
      </w:r>
    </w:p>
    <w:p w14:paraId="7672F5F3" w14:textId="77777777" w:rsidR="00C112B9" w:rsidRDefault="0089032F">
      <w:pPr>
        <w:spacing w:before="60" w:after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Ако је предлог рецензентске комисије да се Установа не акредитује ПРЕПОРУКЕ треба да дају </w:t>
      </w: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главне аргументе за негативну оцену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(неакредитацију) заједно са листом</w:t>
      </w:r>
      <w:r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обавезних активности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које обезбеђују студентима, већ уписаним на неки од студијских програма, стицање знања и вештина  на задовољавајућем нивоу.</w:t>
      </w:r>
    </w:p>
    <w:p w14:paraId="33525DEB" w14:textId="77777777" w:rsidR="00C112B9" w:rsidRDefault="0089032F">
      <w:pPr>
        <w:spacing w:before="60" w:after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Ако је предлог рецензентске комисије да се Установа акредитује ПРЕПОРУКЕ садрже листу активности које Установа треба да спроведе до наредне редовне спољашње провере квалитета, а у циљу побољшања квалитета рада високошколске установе. </w:t>
      </w:r>
    </w:p>
    <w:p w14:paraId="79E9D6E9" w14:textId="774248C1" w:rsidR="00C112B9" w:rsidRDefault="00C112B9">
      <w:pPr>
        <w:spacing w:before="60" w:after="12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tbl>
      <w:tblPr>
        <w:tblW w:w="931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5925"/>
      </w:tblGrid>
      <w:tr w:rsidR="00763EA4" w14:paraId="69B2FE54" w14:textId="77777777" w:rsidTr="00B20E6C">
        <w:trPr>
          <w:jc w:val="center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E6A0FB" w14:textId="77777777" w:rsidR="00763EA4" w:rsidRDefault="00763EA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Рецензентска комисија 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2A57A" w14:textId="5E5D422D" w:rsidR="00763EA4" w:rsidRDefault="00763EA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Презиме, средње слово и име</w:t>
            </w:r>
          </w:p>
        </w:tc>
      </w:tr>
      <w:tr w:rsidR="00763EA4" w14:paraId="17329198" w14:textId="77777777" w:rsidTr="00B142CB">
        <w:trPr>
          <w:jc w:val="center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3C186" w14:textId="77777777" w:rsidR="00763EA4" w:rsidRDefault="00763EA4">
            <w:pPr>
              <w:spacing w:before="40" w:after="4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Председник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908B07" w14:textId="77777777" w:rsidR="00763EA4" w:rsidRDefault="00763EA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763EA4" w14:paraId="2E802DB1" w14:textId="77777777" w:rsidTr="00E86E45">
        <w:trPr>
          <w:jc w:val="center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8260D" w14:textId="77777777" w:rsidR="00763EA4" w:rsidRDefault="00763EA4">
            <w:pPr>
              <w:spacing w:before="40" w:after="4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Члан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B0809" w14:textId="77777777" w:rsidR="00763EA4" w:rsidRDefault="00763EA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763EA4" w14:paraId="1F235812" w14:textId="77777777" w:rsidTr="00920008">
        <w:trPr>
          <w:jc w:val="center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65B2C6" w14:textId="77777777" w:rsidR="00763EA4" w:rsidRDefault="00763EA4">
            <w:pPr>
              <w:spacing w:before="40" w:after="4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Члан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DD556F" w14:textId="77777777" w:rsidR="00763EA4" w:rsidRDefault="00763EA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763EA4" w14:paraId="2E360EE6" w14:textId="77777777" w:rsidTr="00F71E43">
        <w:trPr>
          <w:jc w:val="center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F66EBA" w14:textId="77777777" w:rsidR="00763EA4" w:rsidRDefault="00763EA4">
            <w:pPr>
              <w:spacing w:before="40" w:after="4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Члан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FF8FA1" w14:textId="77777777" w:rsidR="00763EA4" w:rsidRDefault="00763EA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763EA4" w14:paraId="5E22D187" w14:textId="77777777" w:rsidTr="00C24572">
        <w:trPr>
          <w:jc w:val="center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64752" w14:textId="77777777" w:rsidR="00763EA4" w:rsidRDefault="00763EA4">
            <w:pPr>
              <w:spacing w:before="40" w:after="40"/>
              <w:ind w:right="39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Члан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3431F" w14:textId="77777777" w:rsidR="00763EA4" w:rsidRDefault="00763EA4">
            <w:pPr>
              <w:keepNext/>
              <w:keepLines/>
              <w:spacing w:before="40" w:after="4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8CD1D01" w14:textId="77777777" w:rsidR="00C112B9" w:rsidRDefault="00C112B9">
      <w:pPr>
        <w:pStyle w:val="ListParagraph"/>
        <w:spacing w:before="60" w:after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14:paraId="4A5E9DBD" w14:textId="0C91BB45" w:rsidR="00C112B9" w:rsidRPr="00763EA4" w:rsidRDefault="00763EA4">
      <w:pPr>
        <w:ind w:right="397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sr-Cyrl-RS"/>
        </w:rPr>
        <w:t>М</w:t>
      </w:r>
      <w:r w:rsidR="0089032F">
        <w:rPr>
          <w:rFonts w:ascii="Times New Roman" w:hAnsi="Times New Roman" w:cs="Times New Roman"/>
          <w:b/>
          <w:color w:val="auto"/>
          <w:sz w:val="22"/>
          <w:szCs w:val="22"/>
        </w:rPr>
        <w:t>есто</w:t>
      </w:r>
      <w:r>
        <w:rPr>
          <w:rFonts w:ascii="Times New Roman" w:hAnsi="Times New Roman" w:cs="Times New Roman"/>
          <w:b/>
          <w:color w:val="auto"/>
          <w:sz w:val="22"/>
          <w:szCs w:val="22"/>
          <w:lang w:val="sr-Cyrl-RS"/>
        </w:rPr>
        <w:t xml:space="preserve"> и датум:</w:t>
      </w:r>
    </w:p>
    <w:sectPr w:rsidR="00C112B9" w:rsidRPr="00763EA4" w:rsidSect="00C112B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pgNumType w:start="7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E12D" w14:textId="77777777" w:rsidR="00585CAA" w:rsidRDefault="00585CAA" w:rsidP="00C112B9">
      <w:pPr>
        <w:spacing w:after="0" w:line="240" w:lineRule="auto"/>
      </w:pPr>
      <w:r>
        <w:separator/>
      </w:r>
    </w:p>
  </w:endnote>
  <w:endnote w:type="continuationSeparator" w:id="0">
    <w:p w14:paraId="48F964A0" w14:textId="77777777" w:rsidR="00585CAA" w:rsidRDefault="00585CAA" w:rsidP="00C1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621893"/>
    </w:sdtPr>
    <w:sdtContent>
      <w:p w14:paraId="326921FF" w14:textId="77777777" w:rsidR="00C112B9" w:rsidRDefault="00644E87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89032F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A1F5B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  <w:p w14:paraId="064A12E0" w14:textId="77777777" w:rsidR="00C112B9" w:rsidRDefault="00000000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90640"/>
    </w:sdtPr>
    <w:sdtContent>
      <w:p w14:paraId="65BFFBCA" w14:textId="77777777" w:rsidR="00C112B9" w:rsidRDefault="00644E87">
        <w:pPr>
          <w:pStyle w:val="Footer"/>
          <w:jc w:val="right"/>
        </w:pPr>
        <w:r>
          <w:fldChar w:fldCharType="begin"/>
        </w:r>
        <w:r w:rsidR="0089032F">
          <w:instrText>PAGE</w:instrText>
        </w:r>
        <w:r>
          <w:fldChar w:fldCharType="separate"/>
        </w:r>
        <w:r w:rsidR="004A1F5B">
          <w:rPr>
            <w:noProof/>
          </w:rPr>
          <w:t>1</w:t>
        </w:r>
        <w:r>
          <w:fldChar w:fldCharType="end"/>
        </w:r>
      </w:p>
    </w:sdtContent>
  </w:sdt>
  <w:p w14:paraId="112B5D96" w14:textId="77777777" w:rsidR="00C112B9" w:rsidRDefault="00C11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824588"/>
    </w:sdtPr>
    <w:sdtContent>
      <w:p w14:paraId="117ED838" w14:textId="77777777" w:rsidR="00C112B9" w:rsidRDefault="00644E87">
        <w:pPr>
          <w:pStyle w:val="Footer"/>
          <w:jc w:val="right"/>
        </w:pPr>
        <w:r>
          <w:fldChar w:fldCharType="begin"/>
        </w:r>
        <w:r w:rsidR="0089032F">
          <w:instrText>PAGE</w:instrText>
        </w:r>
        <w:r>
          <w:fldChar w:fldCharType="separate"/>
        </w:r>
        <w:r w:rsidR="004A1F5B">
          <w:rPr>
            <w:noProof/>
          </w:rPr>
          <w:t>4</w:t>
        </w:r>
        <w:r>
          <w:fldChar w:fldCharType="end"/>
        </w:r>
      </w:p>
      <w:p w14:paraId="4A398448" w14:textId="77777777" w:rsidR="00C112B9" w:rsidRDefault="00000000">
        <w:pPr>
          <w:pStyle w:val="Foo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563356892"/>
    </w:sdtPr>
    <w:sdtContent>
      <w:p w14:paraId="78AEA851" w14:textId="77777777" w:rsidR="00C112B9" w:rsidRDefault="00644E87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89032F">
          <w:rPr>
            <w:rFonts w:ascii="Times New Roman" w:hAnsi="Times New Roman" w:cs="Times New Roman"/>
            <w:sz w:val="22"/>
            <w:szCs w:val="22"/>
          </w:rPr>
          <w:instrText>PAGE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4A1F5B">
          <w:rPr>
            <w:rFonts w:ascii="Times New Roman" w:hAnsi="Times New Roman" w:cs="Times New Roman"/>
            <w:noProof/>
            <w:sz w:val="22"/>
            <w:szCs w:val="22"/>
          </w:rPr>
          <w:t>5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5F7C12D3" w14:textId="77777777" w:rsidR="00C112B9" w:rsidRDefault="00C112B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46699"/>
    </w:sdtPr>
    <w:sdtContent>
      <w:p w14:paraId="54EB3D00" w14:textId="77777777" w:rsidR="00C112B9" w:rsidRDefault="00644E87">
        <w:pPr>
          <w:pStyle w:val="Footer"/>
          <w:jc w:val="right"/>
        </w:pPr>
        <w:r>
          <w:fldChar w:fldCharType="begin"/>
        </w:r>
        <w:r w:rsidR="0089032F">
          <w:instrText>PAGE</w:instrText>
        </w:r>
        <w:r>
          <w:fldChar w:fldCharType="separate"/>
        </w:r>
        <w:r w:rsidR="004A1F5B">
          <w:rPr>
            <w:noProof/>
          </w:rPr>
          <w:t>6</w:t>
        </w:r>
        <w:r>
          <w:fldChar w:fldCharType="end"/>
        </w:r>
      </w:p>
    </w:sdtContent>
  </w:sdt>
  <w:p w14:paraId="5F901306" w14:textId="77777777" w:rsidR="00C112B9" w:rsidRDefault="00C112B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D8EE" w14:textId="77777777" w:rsidR="00C112B9" w:rsidRDefault="00644E87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fldChar w:fldCharType="begin"/>
    </w:r>
    <w:r w:rsidR="0089032F">
      <w:rPr>
        <w:rFonts w:ascii="Times New Roman" w:hAnsi="Times New Roman" w:cs="Times New Roman"/>
        <w:sz w:val="22"/>
        <w:szCs w:val="22"/>
      </w:rPr>
      <w:instrText>PAGE</w:instrText>
    </w:r>
    <w:r>
      <w:rPr>
        <w:rFonts w:ascii="Times New Roman" w:hAnsi="Times New Roman" w:cs="Times New Roman"/>
        <w:sz w:val="22"/>
        <w:szCs w:val="22"/>
      </w:rPr>
      <w:fldChar w:fldCharType="separate"/>
    </w:r>
    <w:r w:rsidR="004A1F5B">
      <w:rPr>
        <w:rFonts w:ascii="Times New Roman" w:hAnsi="Times New Roman" w:cs="Times New Roman"/>
        <w:noProof/>
        <w:sz w:val="22"/>
        <w:szCs w:val="22"/>
      </w:rPr>
      <w:t>8</w:t>
    </w:r>
    <w:r>
      <w:rPr>
        <w:rFonts w:ascii="Times New Roman" w:hAnsi="Times New Roman" w:cs="Times New Roman"/>
        <w:sz w:val="22"/>
        <w:szCs w:val="22"/>
      </w:rPr>
      <w:fldChar w:fldCharType="end"/>
    </w:r>
  </w:p>
  <w:p w14:paraId="332EEDD7" w14:textId="77777777" w:rsidR="00C112B9" w:rsidRDefault="00C112B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E658" w14:textId="77777777" w:rsidR="00C112B9" w:rsidRDefault="00644E87">
    <w:pPr>
      <w:pStyle w:val="Footer"/>
      <w:jc w:val="right"/>
    </w:pPr>
    <w:r>
      <w:fldChar w:fldCharType="begin"/>
    </w:r>
    <w:r w:rsidR="0089032F">
      <w:instrText>PAGE</w:instrText>
    </w:r>
    <w:r>
      <w:fldChar w:fldCharType="separate"/>
    </w:r>
    <w:r w:rsidR="004A1F5B">
      <w:rPr>
        <w:noProof/>
      </w:rPr>
      <w:t>7</w:t>
    </w:r>
    <w:r>
      <w:fldChar w:fldCharType="end"/>
    </w:r>
  </w:p>
  <w:p w14:paraId="3561A359" w14:textId="77777777" w:rsidR="00C112B9" w:rsidRDefault="00C11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4F8E" w14:textId="77777777" w:rsidR="00585CAA" w:rsidRDefault="00585CAA" w:rsidP="00C112B9">
      <w:pPr>
        <w:spacing w:after="0" w:line="240" w:lineRule="auto"/>
      </w:pPr>
      <w:r>
        <w:separator/>
      </w:r>
    </w:p>
  </w:footnote>
  <w:footnote w:type="continuationSeparator" w:id="0">
    <w:p w14:paraId="4E9A4522" w14:textId="77777777" w:rsidR="00585CAA" w:rsidRDefault="00585CAA" w:rsidP="00C1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1"/>
    </w:tblGrid>
    <w:tr w:rsidR="00763EA4" w14:paraId="590A16B9" w14:textId="77777777" w:rsidTr="00BA4362">
      <w:tc>
        <w:tcPr>
          <w:tcW w:w="9281" w:type="dxa"/>
          <w:vAlign w:val="center"/>
          <w:hideMark/>
        </w:tcPr>
        <w:p w14:paraId="108C3C22" w14:textId="77777777" w:rsidR="00763EA4" w:rsidRDefault="00763EA4" w:rsidP="00763EA4">
          <w:pPr>
            <w:spacing w:before="120" w:after="20" w:line="240" w:lineRule="auto"/>
            <w:ind w:right="-57"/>
            <w:rPr>
              <w:rFonts w:ascii="Times New Roman" w:hAnsi="Times New Roman" w:cs="Times New Roman"/>
              <w:bCs/>
              <w:color w:val="auto"/>
              <w:sz w:val="18"/>
              <w:szCs w:val="18"/>
              <w:lang w:val="sr-Cyrl-RS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7316A80C" wp14:editId="4739C354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542925" cy="485775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22"/>
              <w:szCs w:val="22"/>
              <w:lang w:val="sr-Cyrl-RS"/>
            </w:rPr>
            <w:t>НАТ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                                                                                 </w:t>
          </w:r>
          <w:r>
            <w:rPr>
              <w:rFonts w:ascii="Times New Roman" w:hAnsi="Times New Roman" w:cs="Times New Roman"/>
              <w:bCs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Палата ,,Србија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”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, источно крило, канцеларија 477</w:t>
          </w:r>
        </w:p>
        <w:p w14:paraId="6EEB8E02" w14:textId="77777777" w:rsidR="00763EA4" w:rsidRDefault="00763EA4" w:rsidP="00763EA4">
          <w:pPr>
            <w:spacing w:before="20" w:after="20" w:line="240" w:lineRule="auto"/>
            <w:ind w:right="-57"/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 xml:space="preserve">Национално тело за акредитацију и                                 </w:t>
          </w:r>
          <w:r>
            <w:rPr>
              <w:rFonts w:ascii="Times New Roman" w:hAnsi="Times New Roman" w:cs="Times New Roman"/>
              <w:bCs/>
              <w:sz w:val="28"/>
              <w:szCs w:val="28"/>
              <w:lang w:val="sr-Cyrl-RS"/>
            </w:rPr>
            <w:t xml:space="preserve">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Булевар Михајла Пупина 2, 11070 Нови Београд</w:t>
          </w:r>
        </w:p>
        <w:p w14:paraId="5DB3E2A1" w14:textId="77777777" w:rsidR="00763EA4" w:rsidRDefault="00763EA4" w:rsidP="00763EA4">
          <w:pPr>
            <w:spacing w:before="20" w:after="120"/>
            <w:ind w:right="-57"/>
            <w:rPr>
              <w:rFonts w:ascii="Times New Roman" w:hAnsi="Times New Roman" w:cs="Times New Roman"/>
              <w:b/>
              <w:caps/>
              <w:sz w:val="22"/>
              <w:szCs w:val="22"/>
              <w:lang w:val="ru-RU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  <w:lang w:val="sr-Cyrl-RS"/>
            </w:rPr>
            <w:t>обезбеђење квалитета у високом образовању</w:t>
          </w:r>
          <w:r>
            <w:rPr>
              <w:noProof/>
              <w:lang w:val="sr-Cyrl-RS"/>
            </w:rPr>
            <w:t xml:space="preserve">                                                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 xml:space="preserve">www.nat.rs, 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sr-Latn-RS"/>
            </w:rPr>
            <w:t>office</w:t>
          </w:r>
          <w:r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>@nat.rs</w:t>
          </w:r>
        </w:p>
      </w:tc>
    </w:tr>
  </w:tbl>
  <w:p w14:paraId="2B88A9E7" w14:textId="77777777" w:rsidR="00763EA4" w:rsidRDefault="00763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F99" w14:textId="77777777" w:rsidR="00C112B9" w:rsidRDefault="00C11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C17A" w14:textId="77777777" w:rsidR="00C112B9" w:rsidRDefault="00C112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DB12" w14:textId="77777777" w:rsidR="00C112B9" w:rsidRDefault="00C112B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A96F" w14:textId="77777777" w:rsidR="00C112B9" w:rsidRDefault="00C11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A5C"/>
    <w:multiLevelType w:val="multilevel"/>
    <w:tmpl w:val="04BC4A5C"/>
    <w:lvl w:ilvl="0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0CEC737E"/>
    <w:multiLevelType w:val="multilevel"/>
    <w:tmpl w:val="0CEC7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6E82"/>
    <w:multiLevelType w:val="multilevel"/>
    <w:tmpl w:val="18146E82"/>
    <w:lvl w:ilvl="0">
      <w:start w:val="1"/>
      <w:numFmt w:val="upperRoman"/>
      <w:lvlText w:val="%1."/>
      <w:lvlJc w:val="left"/>
      <w:pPr>
        <w:ind w:left="360" w:hanging="360"/>
      </w:pPr>
      <w:rPr>
        <w:rFonts w:eastAsia="Calibri" w:cs="Times New Roman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5346EDB"/>
    <w:multiLevelType w:val="multilevel"/>
    <w:tmpl w:val="25346ED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1B1925"/>
    <w:multiLevelType w:val="multilevel"/>
    <w:tmpl w:val="471B19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51D0"/>
    <w:multiLevelType w:val="multilevel"/>
    <w:tmpl w:val="49685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156C3"/>
    <w:multiLevelType w:val="multilevel"/>
    <w:tmpl w:val="4DF156C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541C"/>
    <w:multiLevelType w:val="multilevel"/>
    <w:tmpl w:val="57325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9554F"/>
    <w:multiLevelType w:val="multilevel"/>
    <w:tmpl w:val="6159554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43878221">
    <w:abstractNumId w:val="2"/>
  </w:num>
  <w:num w:numId="2" w16cid:durableId="1470248830">
    <w:abstractNumId w:val="6"/>
  </w:num>
  <w:num w:numId="3" w16cid:durableId="1726023344">
    <w:abstractNumId w:val="5"/>
  </w:num>
  <w:num w:numId="4" w16cid:durableId="854920916">
    <w:abstractNumId w:val="7"/>
  </w:num>
  <w:num w:numId="5" w16cid:durableId="1664121904">
    <w:abstractNumId w:val="1"/>
  </w:num>
  <w:num w:numId="6" w16cid:durableId="998966662">
    <w:abstractNumId w:val="8"/>
  </w:num>
  <w:num w:numId="7" w16cid:durableId="1846744311">
    <w:abstractNumId w:val="4"/>
  </w:num>
  <w:num w:numId="8" w16cid:durableId="2035884706">
    <w:abstractNumId w:val="3"/>
  </w:num>
  <w:num w:numId="9" w16cid:durableId="20722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A12"/>
    <w:rsid w:val="00011FD2"/>
    <w:rsid w:val="00015594"/>
    <w:rsid w:val="00025EC3"/>
    <w:rsid w:val="00047639"/>
    <w:rsid w:val="00050BF2"/>
    <w:rsid w:val="00060141"/>
    <w:rsid w:val="00090CEB"/>
    <w:rsid w:val="000B2580"/>
    <w:rsid w:val="000B5201"/>
    <w:rsid w:val="000B605B"/>
    <w:rsid w:val="00100AD6"/>
    <w:rsid w:val="00126A12"/>
    <w:rsid w:val="0017080C"/>
    <w:rsid w:val="00185952"/>
    <w:rsid w:val="001A04EE"/>
    <w:rsid w:val="001E712F"/>
    <w:rsid w:val="00217088"/>
    <w:rsid w:val="002555C9"/>
    <w:rsid w:val="00292523"/>
    <w:rsid w:val="002A241F"/>
    <w:rsid w:val="002C06D9"/>
    <w:rsid w:val="002F29E5"/>
    <w:rsid w:val="00310ACA"/>
    <w:rsid w:val="003629A9"/>
    <w:rsid w:val="003650E2"/>
    <w:rsid w:val="00374148"/>
    <w:rsid w:val="003762F5"/>
    <w:rsid w:val="003A4C81"/>
    <w:rsid w:val="003E05C7"/>
    <w:rsid w:val="003E2F2B"/>
    <w:rsid w:val="00442522"/>
    <w:rsid w:val="00464661"/>
    <w:rsid w:val="00464985"/>
    <w:rsid w:val="00496AA5"/>
    <w:rsid w:val="004A1F5B"/>
    <w:rsid w:val="004A3D29"/>
    <w:rsid w:val="00574402"/>
    <w:rsid w:val="00585CAA"/>
    <w:rsid w:val="00590350"/>
    <w:rsid w:val="005C5F7C"/>
    <w:rsid w:val="005D3F3E"/>
    <w:rsid w:val="00600E10"/>
    <w:rsid w:val="00610D8A"/>
    <w:rsid w:val="00644E87"/>
    <w:rsid w:val="00655E63"/>
    <w:rsid w:val="00660DF2"/>
    <w:rsid w:val="00675020"/>
    <w:rsid w:val="006839AB"/>
    <w:rsid w:val="006B2350"/>
    <w:rsid w:val="006F394C"/>
    <w:rsid w:val="00763EA4"/>
    <w:rsid w:val="00797731"/>
    <w:rsid w:val="007C15F1"/>
    <w:rsid w:val="007E14E0"/>
    <w:rsid w:val="007E755E"/>
    <w:rsid w:val="00800C67"/>
    <w:rsid w:val="00836EB8"/>
    <w:rsid w:val="0089032F"/>
    <w:rsid w:val="00896342"/>
    <w:rsid w:val="008C74BC"/>
    <w:rsid w:val="008D1474"/>
    <w:rsid w:val="008F1C5D"/>
    <w:rsid w:val="00911584"/>
    <w:rsid w:val="009211A7"/>
    <w:rsid w:val="00937E72"/>
    <w:rsid w:val="009F65C7"/>
    <w:rsid w:val="00A21585"/>
    <w:rsid w:val="00A25D82"/>
    <w:rsid w:val="00A27911"/>
    <w:rsid w:val="00A3634A"/>
    <w:rsid w:val="00A4661A"/>
    <w:rsid w:val="00A61541"/>
    <w:rsid w:val="00AB3B38"/>
    <w:rsid w:val="00AD467B"/>
    <w:rsid w:val="00B13BED"/>
    <w:rsid w:val="00B21D90"/>
    <w:rsid w:val="00B23512"/>
    <w:rsid w:val="00B23DCB"/>
    <w:rsid w:val="00B24641"/>
    <w:rsid w:val="00B776B2"/>
    <w:rsid w:val="00BB0D26"/>
    <w:rsid w:val="00BC0691"/>
    <w:rsid w:val="00C048F2"/>
    <w:rsid w:val="00C112B9"/>
    <w:rsid w:val="00C24B5D"/>
    <w:rsid w:val="00C4277B"/>
    <w:rsid w:val="00CA0796"/>
    <w:rsid w:val="00CA67A6"/>
    <w:rsid w:val="00CE13D6"/>
    <w:rsid w:val="00D00BCD"/>
    <w:rsid w:val="00D0442C"/>
    <w:rsid w:val="00D34EFD"/>
    <w:rsid w:val="00DB60C9"/>
    <w:rsid w:val="00DE54AE"/>
    <w:rsid w:val="00E07E3F"/>
    <w:rsid w:val="00E71933"/>
    <w:rsid w:val="00F012CF"/>
    <w:rsid w:val="00F4444C"/>
    <w:rsid w:val="00F60E6A"/>
    <w:rsid w:val="00F62810"/>
    <w:rsid w:val="00F72DF2"/>
    <w:rsid w:val="00FA6600"/>
    <w:rsid w:val="00FA7ED3"/>
    <w:rsid w:val="00FF5788"/>
    <w:rsid w:val="05B26110"/>
    <w:rsid w:val="09A87E80"/>
    <w:rsid w:val="259C4E75"/>
    <w:rsid w:val="392C3027"/>
    <w:rsid w:val="59994288"/>
    <w:rsid w:val="6EBB34F0"/>
    <w:rsid w:val="79A238BE"/>
    <w:rsid w:val="7C29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9F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B9"/>
    <w:pPr>
      <w:spacing w:after="80"/>
    </w:pPr>
    <w:rPr>
      <w:color w:val="00000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112B9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12B9"/>
    <w:pPr>
      <w:spacing w:after="0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112B9"/>
    <w:pPr>
      <w:widowControl w:val="0"/>
      <w:spacing w:after="0"/>
    </w:pPr>
    <w:rPr>
      <w:rFonts w:ascii="Times New Roman" w:eastAsia="Times New Roman" w:hAnsi="Times New Roman" w:cs="Times New Roman"/>
      <w:lang w:val="sr-Latn-CS" w:eastAsia="sr-Latn-CS"/>
    </w:rPr>
  </w:style>
  <w:style w:type="paragraph" w:styleId="Caption">
    <w:name w:val="caption"/>
    <w:basedOn w:val="Normal"/>
    <w:next w:val="Normal"/>
    <w:qFormat/>
    <w:rsid w:val="00C112B9"/>
    <w:pPr>
      <w:suppressLineNumbers/>
      <w:spacing w:before="120" w:after="120"/>
    </w:pPr>
    <w:rPr>
      <w:rFonts w:ascii="Calibri" w:hAnsi="Calibri" w:cs="Mangal"/>
      <w:i/>
      <w:iCs/>
    </w:rPr>
  </w:style>
  <w:style w:type="paragraph" w:styleId="CommentText">
    <w:name w:val="annotation text"/>
    <w:basedOn w:val="Normal"/>
    <w:link w:val="CommentTextChar"/>
    <w:uiPriority w:val="99"/>
    <w:qFormat/>
    <w:rsid w:val="00C112B9"/>
    <w:pPr>
      <w:widowControl w:val="0"/>
      <w:spacing w:after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C112B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C112B9"/>
    <w:pPr>
      <w:tabs>
        <w:tab w:val="center" w:pos="4536"/>
        <w:tab w:val="right" w:pos="9072"/>
      </w:tabs>
    </w:pPr>
  </w:style>
  <w:style w:type="paragraph" w:styleId="List">
    <w:name w:val="List"/>
    <w:basedOn w:val="BodyText"/>
    <w:qFormat/>
    <w:rsid w:val="00C112B9"/>
    <w:rPr>
      <w:rFonts w:ascii="Calibri" w:hAnsi="Calibri" w:cs="Mangal"/>
    </w:rPr>
  </w:style>
  <w:style w:type="paragraph" w:styleId="Title">
    <w:name w:val="Title"/>
    <w:basedOn w:val="Normal"/>
    <w:link w:val="TitleChar"/>
    <w:qFormat/>
    <w:rsid w:val="00C112B9"/>
    <w:pPr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paragraph" w:styleId="TOC1">
    <w:name w:val="toc 1"/>
    <w:basedOn w:val="Normal"/>
    <w:next w:val="Normal"/>
    <w:uiPriority w:val="39"/>
    <w:unhideWhenUsed/>
    <w:qFormat/>
    <w:rsid w:val="00C112B9"/>
    <w:pPr>
      <w:tabs>
        <w:tab w:val="left" w:pos="660"/>
        <w:tab w:val="right" w:leader="dot" w:pos="9055"/>
      </w:tabs>
      <w:spacing w:after="0"/>
    </w:pPr>
  </w:style>
  <w:style w:type="paragraph" w:styleId="TOC2">
    <w:name w:val="toc 2"/>
    <w:basedOn w:val="Normal"/>
    <w:next w:val="Normal"/>
    <w:uiPriority w:val="39"/>
    <w:unhideWhenUsed/>
    <w:qFormat/>
    <w:rsid w:val="00C112B9"/>
    <w:pPr>
      <w:tabs>
        <w:tab w:val="left" w:pos="880"/>
        <w:tab w:val="right" w:leader="dot" w:pos="9055"/>
      </w:tabs>
      <w:spacing w:after="0"/>
      <w:ind w:left="240"/>
    </w:pPr>
  </w:style>
  <w:style w:type="character" w:styleId="Hyperlink">
    <w:name w:val="Hyperlink"/>
    <w:basedOn w:val="DefaultParagraphFont"/>
    <w:uiPriority w:val="99"/>
    <w:unhideWhenUsed/>
    <w:qFormat/>
    <w:rsid w:val="00C112B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C1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C112B9"/>
  </w:style>
  <w:style w:type="character" w:customStyle="1" w:styleId="FooterChar">
    <w:name w:val="Footer Char"/>
    <w:basedOn w:val="DefaultParagraphFont"/>
    <w:link w:val="Footer"/>
    <w:uiPriority w:val="99"/>
    <w:qFormat/>
    <w:rsid w:val="00C112B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12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C112B9"/>
    <w:rPr>
      <w:rFonts w:ascii="Times New Roman" w:eastAsia="Times New Roman" w:hAnsi="Times New Roman" w:cs="Times New Roman"/>
      <w:b/>
      <w:bCs/>
      <w:caps/>
      <w:sz w:val="28"/>
      <w:lang w:val="sr-Latn-CS"/>
    </w:rPr>
  </w:style>
  <w:style w:type="character" w:customStyle="1" w:styleId="TitleChar">
    <w:name w:val="Title Char"/>
    <w:basedOn w:val="DefaultParagraphFont"/>
    <w:link w:val="Title"/>
    <w:qFormat/>
    <w:rsid w:val="00C112B9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C112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qFormat/>
    <w:rsid w:val="00C112B9"/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InternetLink">
    <w:name w:val="Internet Link"/>
    <w:uiPriority w:val="99"/>
    <w:qFormat/>
    <w:rsid w:val="00C112B9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112B9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ListLabel1">
    <w:name w:val="ListLabel 1"/>
    <w:qFormat/>
    <w:rsid w:val="00C112B9"/>
  </w:style>
  <w:style w:type="character" w:customStyle="1" w:styleId="ListLabel2">
    <w:name w:val="ListLabel 2"/>
    <w:qFormat/>
    <w:rsid w:val="00C112B9"/>
  </w:style>
  <w:style w:type="character" w:customStyle="1" w:styleId="ListLabel3">
    <w:name w:val="ListLabel 3"/>
    <w:qFormat/>
    <w:rsid w:val="00C112B9"/>
    <w:rPr>
      <w:rFonts w:eastAsia="Calibri" w:cs="Times New Roman"/>
      <w:sz w:val="24"/>
    </w:rPr>
  </w:style>
  <w:style w:type="character" w:customStyle="1" w:styleId="ListLabel4">
    <w:name w:val="ListLabel 4"/>
    <w:qFormat/>
    <w:rsid w:val="00C112B9"/>
    <w:rPr>
      <w:b/>
    </w:rPr>
  </w:style>
  <w:style w:type="character" w:customStyle="1" w:styleId="ListLabel5">
    <w:name w:val="ListLabel 5"/>
    <w:qFormat/>
    <w:rsid w:val="00C112B9"/>
    <w:rPr>
      <w:i/>
    </w:rPr>
  </w:style>
  <w:style w:type="character" w:customStyle="1" w:styleId="ListLabel6">
    <w:name w:val="ListLabel 6"/>
    <w:qFormat/>
    <w:rsid w:val="00C112B9"/>
    <w:rPr>
      <w:i/>
    </w:rPr>
  </w:style>
  <w:style w:type="character" w:customStyle="1" w:styleId="ListLabel7">
    <w:name w:val="ListLabel 7"/>
    <w:qFormat/>
    <w:rsid w:val="00C112B9"/>
    <w:rPr>
      <w:i/>
    </w:rPr>
  </w:style>
  <w:style w:type="character" w:customStyle="1" w:styleId="ListLabel8">
    <w:name w:val="ListLabel 8"/>
    <w:qFormat/>
    <w:rsid w:val="00C112B9"/>
    <w:rPr>
      <w:i/>
    </w:rPr>
  </w:style>
  <w:style w:type="character" w:customStyle="1" w:styleId="ListLabel9">
    <w:name w:val="ListLabel 9"/>
    <w:qFormat/>
    <w:rsid w:val="00C112B9"/>
    <w:rPr>
      <w:i/>
    </w:rPr>
  </w:style>
  <w:style w:type="character" w:customStyle="1" w:styleId="ListLabel10">
    <w:name w:val="ListLabel 10"/>
    <w:qFormat/>
    <w:rsid w:val="00C112B9"/>
    <w:rPr>
      <w:i/>
    </w:rPr>
  </w:style>
  <w:style w:type="character" w:customStyle="1" w:styleId="ListLabel11">
    <w:name w:val="ListLabel 11"/>
    <w:qFormat/>
    <w:rsid w:val="00C112B9"/>
    <w:rPr>
      <w:i/>
    </w:rPr>
  </w:style>
  <w:style w:type="character" w:customStyle="1" w:styleId="ListLabel12">
    <w:name w:val="ListLabel 12"/>
    <w:qFormat/>
    <w:rsid w:val="00C112B9"/>
    <w:rPr>
      <w:i/>
    </w:rPr>
  </w:style>
  <w:style w:type="character" w:customStyle="1" w:styleId="ListLabel13">
    <w:name w:val="ListLabel 13"/>
    <w:qFormat/>
    <w:rsid w:val="00C112B9"/>
    <w:rPr>
      <w:i/>
    </w:rPr>
  </w:style>
  <w:style w:type="character" w:customStyle="1" w:styleId="ListLabel14">
    <w:name w:val="ListLabel 14"/>
    <w:qFormat/>
    <w:rsid w:val="00C112B9"/>
    <w:rPr>
      <w:i/>
    </w:rPr>
  </w:style>
  <w:style w:type="character" w:customStyle="1" w:styleId="ListLabel15">
    <w:name w:val="ListLabel 15"/>
    <w:qFormat/>
    <w:rsid w:val="00C112B9"/>
    <w:rPr>
      <w:i/>
    </w:rPr>
  </w:style>
  <w:style w:type="character" w:customStyle="1" w:styleId="ListLabel16">
    <w:name w:val="ListLabel 16"/>
    <w:qFormat/>
    <w:rsid w:val="00C112B9"/>
    <w:rPr>
      <w:i/>
    </w:rPr>
  </w:style>
  <w:style w:type="character" w:customStyle="1" w:styleId="ListLabel17">
    <w:name w:val="ListLabel 17"/>
    <w:qFormat/>
    <w:rsid w:val="00C112B9"/>
    <w:rPr>
      <w:i/>
    </w:rPr>
  </w:style>
  <w:style w:type="character" w:customStyle="1" w:styleId="ListLabel18">
    <w:name w:val="ListLabel 18"/>
    <w:qFormat/>
    <w:rsid w:val="00C112B9"/>
    <w:rPr>
      <w:i/>
    </w:rPr>
  </w:style>
  <w:style w:type="character" w:customStyle="1" w:styleId="ListLabel19">
    <w:name w:val="ListLabel 19"/>
    <w:qFormat/>
    <w:rsid w:val="00C112B9"/>
    <w:rPr>
      <w:i/>
    </w:rPr>
  </w:style>
  <w:style w:type="character" w:customStyle="1" w:styleId="ListLabel20">
    <w:name w:val="ListLabel 20"/>
    <w:qFormat/>
    <w:rsid w:val="00C112B9"/>
    <w:rPr>
      <w:i/>
    </w:rPr>
  </w:style>
  <w:style w:type="character" w:customStyle="1" w:styleId="ListLabel21">
    <w:name w:val="ListLabel 21"/>
    <w:qFormat/>
    <w:rsid w:val="00C112B9"/>
    <w:rPr>
      <w:i/>
    </w:rPr>
  </w:style>
  <w:style w:type="character" w:customStyle="1" w:styleId="ListLabel22">
    <w:name w:val="ListLabel 22"/>
    <w:qFormat/>
    <w:rsid w:val="00C112B9"/>
    <w:rPr>
      <w:i/>
    </w:rPr>
  </w:style>
  <w:style w:type="character" w:customStyle="1" w:styleId="ListLabel23">
    <w:name w:val="ListLabel 23"/>
    <w:qFormat/>
    <w:rsid w:val="00C112B9"/>
    <w:rPr>
      <w:rFonts w:cs="Symbol"/>
    </w:rPr>
  </w:style>
  <w:style w:type="character" w:customStyle="1" w:styleId="ListLabel24">
    <w:name w:val="ListLabel 24"/>
    <w:qFormat/>
    <w:rsid w:val="00C112B9"/>
    <w:rPr>
      <w:rFonts w:cs="Symbol"/>
    </w:rPr>
  </w:style>
  <w:style w:type="character" w:customStyle="1" w:styleId="ListLabel25">
    <w:name w:val="ListLabel 25"/>
    <w:qFormat/>
    <w:rsid w:val="00C112B9"/>
    <w:rPr>
      <w:rFonts w:cs="Symbol"/>
    </w:rPr>
  </w:style>
  <w:style w:type="character" w:customStyle="1" w:styleId="ListLabel26">
    <w:name w:val="ListLabel 26"/>
    <w:qFormat/>
    <w:rsid w:val="00C112B9"/>
    <w:rPr>
      <w:sz w:val="22"/>
      <w:szCs w:val="24"/>
    </w:rPr>
  </w:style>
  <w:style w:type="character" w:customStyle="1" w:styleId="ListLabel27">
    <w:name w:val="ListLabel 27"/>
    <w:qFormat/>
    <w:rsid w:val="00C112B9"/>
    <w:rPr>
      <w:rFonts w:ascii="Times New Roman" w:hAnsi="Times New Roman"/>
      <w:b/>
      <w:color w:val="00000A"/>
      <w:sz w:val="20"/>
    </w:rPr>
  </w:style>
  <w:style w:type="character" w:customStyle="1" w:styleId="FootnoteCharacters">
    <w:name w:val="Footnote Characters"/>
    <w:qFormat/>
    <w:rsid w:val="00C112B9"/>
  </w:style>
  <w:style w:type="character" w:customStyle="1" w:styleId="IndexLink">
    <w:name w:val="Index Link"/>
    <w:qFormat/>
    <w:rsid w:val="00C112B9"/>
  </w:style>
  <w:style w:type="character" w:customStyle="1" w:styleId="ListLabel28">
    <w:name w:val="ListLabel 28"/>
    <w:qFormat/>
    <w:rsid w:val="00C112B9"/>
    <w:rPr>
      <w:rFonts w:eastAsia="Calibri" w:cs="Times New Roman"/>
      <w:sz w:val="24"/>
    </w:rPr>
  </w:style>
  <w:style w:type="character" w:customStyle="1" w:styleId="ListLabel29">
    <w:name w:val="ListLabel 29"/>
    <w:qFormat/>
    <w:rsid w:val="00C112B9"/>
    <w:rPr>
      <w:b/>
    </w:rPr>
  </w:style>
  <w:style w:type="character" w:customStyle="1" w:styleId="ListLabel30">
    <w:name w:val="ListLabel 30"/>
    <w:qFormat/>
    <w:rsid w:val="00C112B9"/>
    <w:rPr>
      <w:rFonts w:ascii="Times New Roman" w:hAnsi="Times New Roman" w:cs="Symbol"/>
    </w:rPr>
  </w:style>
  <w:style w:type="character" w:customStyle="1" w:styleId="ListLabel31">
    <w:name w:val="ListLabel 31"/>
    <w:qFormat/>
    <w:rsid w:val="00C112B9"/>
    <w:rPr>
      <w:rFonts w:cs="Symbol"/>
    </w:rPr>
  </w:style>
  <w:style w:type="character" w:customStyle="1" w:styleId="ListLabel32">
    <w:name w:val="ListLabel 32"/>
    <w:qFormat/>
    <w:rsid w:val="00C112B9"/>
    <w:rPr>
      <w:rFonts w:ascii="Times New Roman" w:hAnsi="Times New Roman"/>
      <w:b/>
      <w:color w:val="00000A"/>
      <w:sz w:val="20"/>
    </w:rPr>
  </w:style>
  <w:style w:type="character" w:customStyle="1" w:styleId="ListLabel33">
    <w:name w:val="ListLabel 33"/>
    <w:qFormat/>
    <w:rsid w:val="00C112B9"/>
    <w:rPr>
      <w:rFonts w:eastAsia="Calibri" w:cs="Times New Roman"/>
      <w:sz w:val="24"/>
    </w:rPr>
  </w:style>
  <w:style w:type="character" w:customStyle="1" w:styleId="ListLabel34">
    <w:name w:val="ListLabel 34"/>
    <w:qFormat/>
    <w:rsid w:val="00C112B9"/>
    <w:rPr>
      <w:b/>
    </w:rPr>
  </w:style>
  <w:style w:type="character" w:customStyle="1" w:styleId="ListLabel35">
    <w:name w:val="ListLabel 35"/>
    <w:qFormat/>
    <w:rsid w:val="00C112B9"/>
    <w:rPr>
      <w:rFonts w:ascii="Times New Roman" w:hAnsi="Times New Roman" w:cs="Symbol"/>
    </w:rPr>
  </w:style>
  <w:style w:type="character" w:customStyle="1" w:styleId="ListLabel36">
    <w:name w:val="ListLabel 36"/>
    <w:qFormat/>
    <w:rsid w:val="00C112B9"/>
    <w:rPr>
      <w:rFonts w:cs="Symbol"/>
    </w:rPr>
  </w:style>
  <w:style w:type="character" w:customStyle="1" w:styleId="ListLabel37">
    <w:name w:val="ListLabel 37"/>
    <w:qFormat/>
    <w:rsid w:val="00C112B9"/>
    <w:rPr>
      <w:rFonts w:ascii="Times New Roman" w:hAnsi="Times New Roman"/>
      <w:b/>
      <w:color w:val="00000A"/>
      <w:sz w:val="20"/>
    </w:rPr>
  </w:style>
  <w:style w:type="character" w:customStyle="1" w:styleId="ListLabel38">
    <w:name w:val="ListLabel 38"/>
    <w:qFormat/>
    <w:rsid w:val="00C112B9"/>
    <w:rPr>
      <w:rFonts w:eastAsia="Calibri" w:cs="Times New Roman"/>
      <w:sz w:val="24"/>
    </w:rPr>
  </w:style>
  <w:style w:type="character" w:customStyle="1" w:styleId="ListLabel39">
    <w:name w:val="ListLabel 39"/>
    <w:qFormat/>
    <w:rsid w:val="00C112B9"/>
    <w:rPr>
      <w:b/>
    </w:rPr>
  </w:style>
  <w:style w:type="character" w:customStyle="1" w:styleId="ListLabel40">
    <w:name w:val="ListLabel 40"/>
    <w:qFormat/>
    <w:rsid w:val="00C112B9"/>
    <w:rPr>
      <w:rFonts w:ascii="Times New Roman" w:hAnsi="Times New Roman" w:cs="Symbol"/>
    </w:rPr>
  </w:style>
  <w:style w:type="character" w:customStyle="1" w:styleId="ListLabel41">
    <w:name w:val="ListLabel 41"/>
    <w:qFormat/>
    <w:rsid w:val="00C112B9"/>
    <w:rPr>
      <w:rFonts w:cs="Symbol"/>
    </w:rPr>
  </w:style>
  <w:style w:type="character" w:customStyle="1" w:styleId="ListLabel42">
    <w:name w:val="ListLabel 42"/>
    <w:qFormat/>
    <w:rsid w:val="00C112B9"/>
    <w:rPr>
      <w:rFonts w:ascii="Times New Roman" w:hAnsi="Times New Roman"/>
      <w:b/>
      <w:color w:val="00000A"/>
      <w:sz w:val="20"/>
    </w:rPr>
  </w:style>
  <w:style w:type="paragraph" w:customStyle="1" w:styleId="Heading">
    <w:name w:val="Heading"/>
    <w:basedOn w:val="Normal"/>
    <w:next w:val="BodyText"/>
    <w:qFormat/>
    <w:rsid w:val="00C112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qFormat/>
    <w:rsid w:val="00C112B9"/>
    <w:pPr>
      <w:suppressLineNumbers/>
    </w:pPr>
    <w:rPr>
      <w:rFonts w:ascii="Calibri" w:hAnsi="Calibri" w:cs="Mangal"/>
    </w:rPr>
  </w:style>
  <w:style w:type="paragraph" w:styleId="ListParagraph">
    <w:name w:val="List Paragraph"/>
    <w:basedOn w:val="Normal"/>
    <w:uiPriority w:val="34"/>
    <w:qFormat/>
    <w:rsid w:val="00C112B9"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112B9"/>
    <w:pPr>
      <w:keepLines/>
      <w:spacing w:before="480"/>
      <w:jc w:val="left"/>
    </w:pPr>
    <w:rPr>
      <w:rFonts w:asciiTheme="majorHAnsi" w:eastAsiaTheme="majorEastAsia" w:hAnsiTheme="majorHAnsi" w:cstheme="majorBidi"/>
      <w:caps w:val="0"/>
      <w:color w:val="2F5496" w:themeColor="accent1" w:themeShade="BF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CBCF115-40E2-409A-9402-4048E7E96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2024-01-08T10:29:00Z</dcterms:created>
  <dcterms:modified xsi:type="dcterms:W3CDTF">2024-01-08T16:52:00Z</dcterms:modified>
</cp:coreProperties>
</file>